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E60C" w14:textId="77777777" w:rsidR="00034EBC" w:rsidRDefault="00034EBC">
      <w:pPr>
        <w:pStyle w:val="BodyText"/>
        <w:spacing w:before="10"/>
        <w:rPr>
          <w:rFonts w:ascii="Times New Roman"/>
          <w:sz w:val="13"/>
        </w:rPr>
      </w:pPr>
    </w:p>
    <w:p w14:paraId="477554D2" w14:textId="77777777" w:rsidR="00D1336D" w:rsidRDefault="00D1336D">
      <w:pPr>
        <w:spacing w:before="88"/>
        <w:ind w:left="1071" w:right="835"/>
        <w:jc w:val="center"/>
        <w:rPr>
          <w:b/>
          <w:sz w:val="36"/>
        </w:rPr>
      </w:pPr>
    </w:p>
    <w:p w14:paraId="36FA604B" w14:textId="77777777" w:rsidR="00D1336D" w:rsidRDefault="00D1336D">
      <w:pPr>
        <w:spacing w:before="88"/>
        <w:ind w:left="1071" w:right="835"/>
        <w:jc w:val="center"/>
        <w:rPr>
          <w:b/>
          <w:sz w:val="36"/>
        </w:rPr>
      </w:pPr>
    </w:p>
    <w:p w14:paraId="30784CC3" w14:textId="77777777" w:rsidR="00D1336D" w:rsidRDefault="00D1336D">
      <w:pPr>
        <w:spacing w:before="88"/>
        <w:ind w:left="1071" w:right="835"/>
        <w:jc w:val="center"/>
        <w:rPr>
          <w:b/>
          <w:sz w:val="36"/>
        </w:rPr>
      </w:pPr>
    </w:p>
    <w:p w14:paraId="3A271435" w14:textId="77777777" w:rsidR="00D1336D" w:rsidRDefault="00D1336D">
      <w:pPr>
        <w:spacing w:before="88"/>
        <w:ind w:left="1071" w:right="835"/>
        <w:jc w:val="center"/>
        <w:rPr>
          <w:b/>
          <w:sz w:val="36"/>
        </w:rPr>
      </w:pPr>
    </w:p>
    <w:p w14:paraId="2DD32D31" w14:textId="77777777" w:rsidR="00D1336D" w:rsidRDefault="00D1336D">
      <w:pPr>
        <w:spacing w:before="88"/>
        <w:ind w:left="1071" w:right="835"/>
        <w:jc w:val="center"/>
        <w:rPr>
          <w:b/>
          <w:sz w:val="36"/>
        </w:rPr>
      </w:pPr>
    </w:p>
    <w:p w14:paraId="62DB83CA" w14:textId="77777777" w:rsidR="00D1336D" w:rsidRDefault="00D1336D">
      <w:pPr>
        <w:spacing w:before="88"/>
        <w:ind w:left="1071" w:right="835"/>
        <w:jc w:val="center"/>
        <w:rPr>
          <w:b/>
          <w:sz w:val="36"/>
        </w:rPr>
      </w:pPr>
    </w:p>
    <w:p w14:paraId="711933ED" w14:textId="77777777" w:rsidR="00D1336D" w:rsidRDefault="00D1336D">
      <w:pPr>
        <w:spacing w:before="88"/>
        <w:ind w:left="1071" w:right="835"/>
        <w:jc w:val="center"/>
        <w:rPr>
          <w:b/>
          <w:sz w:val="36"/>
        </w:rPr>
      </w:pPr>
    </w:p>
    <w:p w14:paraId="3ED90E62" w14:textId="77777777" w:rsidR="00D1336D" w:rsidRDefault="00D1336D">
      <w:pPr>
        <w:spacing w:before="88"/>
        <w:ind w:left="1071" w:right="835"/>
        <w:jc w:val="center"/>
        <w:rPr>
          <w:b/>
          <w:sz w:val="36"/>
        </w:rPr>
      </w:pPr>
    </w:p>
    <w:p w14:paraId="3C2D3F8E" w14:textId="77777777" w:rsidR="00D1336D" w:rsidRDefault="00D1336D">
      <w:pPr>
        <w:spacing w:before="88"/>
        <w:ind w:left="1071" w:right="835"/>
        <w:jc w:val="center"/>
        <w:rPr>
          <w:b/>
          <w:sz w:val="36"/>
        </w:rPr>
      </w:pPr>
    </w:p>
    <w:p w14:paraId="0BA8230B" w14:textId="654C5387" w:rsidR="00034EBC" w:rsidRDefault="005C3EEB">
      <w:pPr>
        <w:spacing w:before="88"/>
        <w:ind w:left="1071" w:right="835"/>
        <w:jc w:val="center"/>
        <w:rPr>
          <w:b/>
          <w:sz w:val="36"/>
        </w:rPr>
      </w:pPr>
      <w:r>
        <w:rPr>
          <w:b/>
          <w:sz w:val="36"/>
        </w:rPr>
        <w:t xml:space="preserve">STATUTORY NOTIFICATION OF EVENTS UNDER REGULATIONS </w:t>
      </w:r>
      <w:r w:rsidR="000054AF">
        <w:rPr>
          <w:b/>
          <w:sz w:val="36"/>
        </w:rPr>
        <w:t xml:space="preserve">25 </w:t>
      </w:r>
      <w:r>
        <w:rPr>
          <w:b/>
          <w:sz w:val="36"/>
        </w:rPr>
        <w:t xml:space="preserve">OF THE </w:t>
      </w:r>
      <w:r w:rsidR="000054AF">
        <w:rPr>
          <w:b/>
          <w:sz w:val="36"/>
        </w:rPr>
        <w:t>PRIVATE DENTISTRY</w:t>
      </w:r>
      <w:r>
        <w:rPr>
          <w:b/>
          <w:sz w:val="36"/>
        </w:rPr>
        <w:t xml:space="preserve"> (WALES) REGULATIONS 201</w:t>
      </w:r>
      <w:r w:rsidR="000054AF">
        <w:rPr>
          <w:b/>
          <w:sz w:val="36"/>
        </w:rPr>
        <w:t>7</w:t>
      </w:r>
    </w:p>
    <w:p w14:paraId="4C552574" w14:textId="77777777" w:rsidR="00034EBC" w:rsidRDefault="00034EBC">
      <w:pPr>
        <w:pStyle w:val="BodyText"/>
        <w:rPr>
          <w:b/>
          <w:sz w:val="40"/>
        </w:rPr>
      </w:pPr>
    </w:p>
    <w:p w14:paraId="798A9F6A" w14:textId="77777777" w:rsidR="00034EBC" w:rsidRDefault="00034EBC">
      <w:pPr>
        <w:pStyle w:val="BodyText"/>
        <w:spacing w:before="10"/>
        <w:rPr>
          <w:b/>
          <w:sz w:val="31"/>
        </w:rPr>
      </w:pPr>
    </w:p>
    <w:p w14:paraId="5612A243" w14:textId="0F09586C" w:rsidR="00034EBC" w:rsidRDefault="005C3EEB">
      <w:pPr>
        <w:spacing w:before="1" w:line="242" w:lineRule="auto"/>
        <w:ind w:left="4100" w:right="960" w:hanging="3111"/>
        <w:rPr>
          <w:b/>
          <w:sz w:val="36"/>
        </w:rPr>
      </w:pPr>
      <w:r>
        <w:rPr>
          <w:b/>
          <w:sz w:val="36"/>
        </w:rPr>
        <w:t>GUIDANCE FOR REGISTERED PROVIDERS AND MANAGERS</w:t>
      </w:r>
    </w:p>
    <w:p w14:paraId="23E7CED1" w14:textId="19A8D7A7" w:rsidR="00034EBC" w:rsidRDefault="00034EBC">
      <w:pPr>
        <w:spacing w:line="408" w:lineRule="exact"/>
        <w:ind w:left="1064" w:right="835"/>
        <w:jc w:val="center"/>
        <w:rPr>
          <w:b/>
          <w:sz w:val="36"/>
        </w:rPr>
      </w:pPr>
    </w:p>
    <w:p w14:paraId="0EF5DFAD" w14:textId="13298DE0" w:rsidR="009913E1" w:rsidRDefault="009913E1">
      <w:pPr>
        <w:spacing w:line="408" w:lineRule="exact"/>
        <w:jc w:val="center"/>
        <w:rPr>
          <w:sz w:val="36"/>
        </w:rPr>
      </w:pPr>
    </w:p>
    <w:p w14:paraId="1F53CDE6" w14:textId="77777777" w:rsidR="009913E1" w:rsidRPr="009913E1" w:rsidRDefault="009913E1" w:rsidP="009913E1">
      <w:pPr>
        <w:rPr>
          <w:sz w:val="36"/>
        </w:rPr>
      </w:pPr>
    </w:p>
    <w:p w14:paraId="4F8BF931" w14:textId="60177AEE" w:rsidR="00034EBC" w:rsidRDefault="00034EBC" w:rsidP="00660B78">
      <w:pPr>
        <w:spacing w:before="74"/>
        <w:rPr>
          <w:b/>
          <w:sz w:val="32"/>
        </w:rPr>
      </w:pPr>
    </w:p>
    <w:p w14:paraId="7FD3E85B" w14:textId="0B534841" w:rsidR="00D1336D" w:rsidRDefault="00D1336D" w:rsidP="00660B78">
      <w:pPr>
        <w:spacing w:before="74"/>
        <w:rPr>
          <w:b/>
          <w:sz w:val="32"/>
        </w:rPr>
      </w:pPr>
    </w:p>
    <w:p w14:paraId="15079CD7" w14:textId="726CA49E" w:rsidR="00D1336D" w:rsidRDefault="00D1336D" w:rsidP="00660B78">
      <w:pPr>
        <w:spacing w:before="74"/>
        <w:rPr>
          <w:b/>
          <w:sz w:val="32"/>
        </w:rPr>
      </w:pPr>
    </w:p>
    <w:p w14:paraId="4CF43337" w14:textId="6AD2B588" w:rsidR="00D1336D" w:rsidRDefault="00D1336D" w:rsidP="00660B78">
      <w:pPr>
        <w:spacing w:before="74"/>
        <w:rPr>
          <w:b/>
          <w:sz w:val="32"/>
        </w:rPr>
      </w:pPr>
    </w:p>
    <w:p w14:paraId="308B23F5" w14:textId="3075AEFC" w:rsidR="00D1336D" w:rsidRDefault="00D1336D" w:rsidP="00660B78">
      <w:pPr>
        <w:spacing w:before="74"/>
        <w:rPr>
          <w:b/>
          <w:sz w:val="32"/>
        </w:rPr>
      </w:pPr>
    </w:p>
    <w:p w14:paraId="2DC6C4A0" w14:textId="2F753E7D" w:rsidR="00D1336D" w:rsidRDefault="00D1336D" w:rsidP="00660B78">
      <w:pPr>
        <w:spacing w:before="74"/>
        <w:rPr>
          <w:b/>
          <w:sz w:val="32"/>
        </w:rPr>
      </w:pPr>
    </w:p>
    <w:p w14:paraId="3FEAFFAD" w14:textId="2A5B5887" w:rsidR="00D1336D" w:rsidRDefault="00D1336D" w:rsidP="00660B78">
      <w:pPr>
        <w:spacing w:before="74"/>
        <w:rPr>
          <w:b/>
          <w:sz w:val="32"/>
        </w:rPr>
      </w:pPr>
    </w:p>
    <w:p w14:paraId="0D5FFFD9" w14:textId="56DA135C" w:rsidR="00D1336D" w:rsidRDefault="00D1336D" w:rsidP="00660B78">
      <w:pPr>
        <w:spacing w:before="74"/>
        <w:rPr>
          <w:b/>
          <w:sz w:val="32"/>
        </w:rPr>
      </w:pPr>
    </w:p>
    <w:p w14:paraId="072583BF" w14:textId="453BE943" w:rsidR="00D1336D" w:rsidRDefault="00D1336D" w:rsidP="00660B78">
      <w:pPr>
        <w:spacing w:before="74"/>
        <w:rPr>
          <w:b/>
          <w:sz w:val="32"/>
        </w:rPr>
      </w:pPr>
    </w:p>
    <w:p w14:paraId="267095FE" w14:textId="48370545" w:rsidR="00D1336D" w:rsidRDefault="00D1336D" w:rsidP="00660B78">
      <w:pPr>
        <w:spacing w:before="74"/>
        <w:rPr>
          <w:b/>
          <w:sz w:val="32"/>
        </w:rPr>
      </w:pPr>
    </w:p>
    <w:p w14:paraId="0F6BD83D" w14:textId="3406ADF0" w:rsidR="00D1336D" w:rsidRDefault="00D1336D" w:rsidP="00660B78">
      <w:pPr>
        <w:spacing w:before="74"/>
        <w:rPr>
          <w:b/>
          <w:sz w:val="32"/>
        </w:rPr>
      </w:pPr>
    </w:p>
    <w:p w14:paraId="35237153" w14:textId="77777777" w:rsidR="00D1336D" w:rsidRPr="00660B78" w:rsidRDefault="00D1336D" w:rsidP="00660B78">
      <w:pPr>
        <w:spacing w:before="74"/>
        <w:rPr>
          <w:b/>
          <w:sz w:val="32"/>
        </w:rPr>
        <w:sectPr w:rsidR="00D1336D" w:rsidRPr="00660B78">
          <w:footerReference w:type="default" r:id="rId11"/>
          <w:pgSz w:w="11910" w:h="16840"/>
          <w:pgMar w:top="1340" w:right="940" w:bottom="280" w:left="680" w:header="720" w:footer="720" w:gutter="0"/>
          <w:cols w:space="720"/>
        </w:sectPr>
      </w:pPr>
    </w:p>
    <w:p w14:paraId="47E3B03B" w14:textId="77777777" w:rsidR="00034EBC" w:rsidRDefault="005C3EEB">
      <w:pPr>
        <w:pStyle w:val="Heading1"/>
        <w:numPr>
          <w:ilvl w:val="0"/>
          <w:numId w:val="8"/>
        </w:numPr>
        <w:tabs>
          <w:tab w:val="left" w:pos="942"/>
          <w:tab w:val="left" w:pos="943"/>
        </w:tabs>
        <w:ind w:hanging="721"/>
      </w:pPr>
      <w:bookmarkStart w:id="0" w:name="_TOC_250006"/>
      <w:bookmarkEnd w:id="0"/>
      <w:r>
        <w:lastRenderedPageBreak/>
        <w:t>Introduction</w:t>
      </w:r>
    </w:p>
    <w:p w14:paraId="04ECA2B3" w14:textId="77777777" w:rsidR="00034EBC" w:rsidRDefault="00034EBC">
      <w:pPr>
        <w:pStyle w:val="BodyText"/>
        <w:spacing w:before="6"/>
        <w:rPr>
          <w:b/>
          <w:sz w:val="32"/>
        </w:rPr>
      </w:pPr>
    </w:p>
    <w:p w14:paraId="052A69A6" w14:textId="77777777" w:rsidR="00034EBC" w:rsidRDefault="005C3EEB">
      <w:pPr>
        <w:pStyle w:val="BodyText"/>
        <w:ind w:left="222" w:right="254"/>
        <w:jc w:val="both"/>
      </w:pPr>
      <w:r>
        <w:t>This guidance has been produced to assist providers and managers (‘registered persons’) of independent health care establishments or agencies registered with Healthcare Inspectorate Wales (‘HIW’) to complete notifiable events forms. The guidance sets out what events need to be notified and by when; and the process to follow when submitting a notification form.</w:t>
      </w:r>
    </w:p>
    <w:p w14:paraId="4723B6C2" w14:textId="77777777" w:rsidR="00034EBC" w:rsidRDefault="00034EBC">
      <w:pPr>
        <w:pStyle w:val="BodyText"/>
        <w:spacing w:before="5"/>
        <w:rPr>
          <w:sz w:val="31"/>
        </w:rPr>
      </w:pPr>
    </w:p>
    <w:p w14:paraId="402705D2" w14:textId="77777777" w:rsidR="00034EBC" w:rsidRDefault="005C3EEB">
      <w:pPr>
        <w:pStyle w:val="Heading1"/>
        <w:numPr>
          <w:ilvl w:val="0"/>
          <w:numId w:val="8"/>
        </w:numPr>
        <w:tabs>
          <w:tab w:val="left" w:pos="942"/>
          <w:tab w:val="left" w:pos="943"/>
        </w:tabs>
        <w:spacing w:before="1"/>
        <w:ind w:hanging="721"/>
      </w:pPr>
      <w:bookmarkStart w:id="1" w:name="_TOC_250005"/>
      <w:bookmarkEnd w:id="1"/>
      <w:r>
        <w:t>Background</w:t>
      </w:r>
    </w:p>
    <w:p w14:paraId="34171EDC" w14:textId="77777777" w:rsidR="00034EBC" w:rsidRDefault="005C3EEB">
      <w:pPr>
        <w:pStyle w:val="BodyText"/>
        <w:spacing w:before="283"/>
        <w:ind w:left="222" w:right="591"/>
        <w:jc w:val="both"/>
      </w:pPr>
      <w:r>
        <w:t>Under the Care Standards Act 2000</w:t>
      </w:r>
      <w:r>
        <w:rPr>
          <w:vertAlign w:val="superscript"/>
        </w:rPr>
        <w:t>1</w:t>
      </w:r>
      <w:r>
        <w:t xml:space="preserve"> those providing or managing independent hospitals, independent clinics and independent medical agencies must register with the registration authority. In Wales, HIW exercise this function on behalf of the Welsh Ministers.</w:t>
      </w:r>
    </w:p>
    <w:p w14:paraId="7607A207" w14:textId="77777777" w:rsidR="00034EBC" w:rsidRDefault="00034EBC">
      <w:pPr>
        <w:pStyle w:val="BodyText"/>
      </w:pPr>
    </w:p>
    <w:p w14:paraId="1DDFEB05" w14:textId="2173B88D" w:rsidR="00034EBC" w:rsidRDefault="005C3EEB">
      <w:pPr>
        <w:pStyle w:val="BodyText"/>
        <w:ind w:left="222" w:right="308"/>
      </w:pPr>
      <w:r>
        <w:t xml:space="preserve">Regulations </w:t>
      </w:r>
      <w:r w:rsidR="00A85F1B">
        <w:t>25</w:t>
      </w:r>
      <w:r>
        <w:t xml:space="preserve"> of </w:t>
      </w:r>
      <w:r w:rsidR="00A85F1B">
        <w:t>T</w:t>
      </w:r>
      <w:r>
        <w:t xml:space="preserve">he </w:t>
      </w:r>
      <w:r w:rsidR="00A85F1B">
        <w:t>Private Dentistry</w:t>
      </w:r>
      <w:r>
        <w:t xml:space="preserve"> (Wales) Regulations 201</w:t>
      </w:r>
      <w:r w:rsidR="00A85F1B">
        <w:t>7</w:t>
      </w:r>
      <w:r>
        <w:rPr>
          <w:vertAlign w:val="superscript"/>
        </w:rPr>
        <w:t>2</w:t>
      </w:r>
      <w:r>
        <w:t xml:space="preserve"> (“the</w:t>
      </w:r>
      <w:r w:rsidR="00A85F1B">
        <w:t xml:space="preserve"> Dental</w:t>
      </w:r>
      <w:r>
        <w:t xml:space="preserve"> Regulations”) require the registered person to notify HIW about prescribed events (they can be found at Appendix A). The events in question relate to patient safety and whilst there is a legal requirement to notify HIW of their occurrence, it is also expected that the registered person has the necessary policies and procedures in place to reduce the risks of their occurring in the first instance; appropriately manage the situation if and when it occurs; and ensure the occurrence of the identified risk is appropriately managed so as to avoid future occurrences.</w:t>
      </w:r>
    </w:p>
    <w:p w14:paraId="4FA3B5E9" w14:textId="77777777" w:rsidR="005542F9" w:rsidRDefault="005542F9">
      <w:pPr>
        <w:pStyle w:val="BodyText"/>
        <w:ind w:left="222" w:right="518"/>
        <w:jc w:val="both"/>
      </w:pPr>
    </w:p>
    <w:p w14:paraId="092A4F9C" w14:textId="5627CB00" w:rsidR="00034EBC" w:rsidRDefault="005C3EEB">
      <w:pPr>
        <w:pStyle w:val="BodyText"/>
        <w:ind w:left="222" w:right="518"/>
        <w:jc w:val="both"/>
      </w:pPr>
      <w:r>
        <w:t>Failing to notify HIW of a notifiable event within the timescales stated in the legislation can result in HIW taking enforcement action; this in turn could lead to a criminal prosecution or the cancellation of your registration.</w:t>
      </w:r>
    </w:p>
    <w:p w14:paraId="373CD0E4" w14:textId="77777777" w:rsidR="00034EBC" w:rsidRDefault="00034EBC">
      <w:pPr>
        <w:pStyle w:val="BodyText"/>
        <w:spacing w:before="5"/>
        <w:rPr>
          <w:sz w:val="27"/>
        </w:rPr>
      </w:pPr>
    </w:p>
    <w:p w14:paraId="33267DAA" w14:textId="77777777" w:rsidR="00034EBC" w:rsidRDefault="005C3EEB">
      <w:pPr>
        <w:pStyle w:val="ListParagraph"/>
        <w:numPr>
          <w:ilvl w:val="0"/>
          <w:numId w:val="8"/>
        </w:numPr>
        <w:tabs>
          <w:tab w:val="left" w:pos="942"/>
          <w:tab w:val="left" w:pos="943"/>
        </w:tabs>
        <w:spacing w:before="0"/>
        <w:ind w:hanging="721"/>
        <w:rPr>
          <w:b/>
          <w:sz w:val="28"/>
        </w:rPr>
      </w:pPr>
      <w:bookmarkStart w:id="2" w:name="_TOC_250004"/>
      <w:r>
        <w:rPr>
          <w:b/>
          <w:sz w:val="28"/>
        </w:rPr>
        <w:t>Events that need to be</w:t>
      </w:r>
      <w:r>
        <w:rPr>
          <w:b/>
          <w:spacing w:val="3"/>
          <w:sz w:val="28"/>
        </w:rPr>
        <w:t xml:space="preserve"> </w:t>
      </w:r>
      <w:bookmarkEnd w:id="2"/>
      <w:r>
        <w:rPr>
          <w:b/>
          <w:sz w:val="28"/>
        </w:rPr>
        <w:t>notified</w:t>
      </w:r>
    </w:p>
    <w:p w14:paraId="66AFBD7E" w14:textId="77777777" w:rsidR="00034EBC" w:rsidRDefault="00034EBC">
      <w:pPr>
        <w:pStyle w:val="BodyText"/>
        <w:spacing w:before="8"/>
        <w:rPr>
          <w:b/>
        </w:rPr>
      </w:pPr>
    </w:p>
    <w:p w14:paraId="7F0589B3" w14:textId="77777777" w:rsidR="00034EBC" w:rsidRDefault="005C3EEB">
      <w:pPr>
        <w:pStyle w:val="BodyText"/>
        <w:spacing w:before="1" w:line="237" w:lineRule="auto"/>
        <w:ind w:left="222" w:right="535"/>
      </w:pPr>
      <w:r>
        <w:t>An overview of the events that need to be notified and the timescales for notification is set out in Appendix A.</w:t>
      </w:r>
    </w:p>
    <w:p w14:paraId="12808CB2" w14:textId="77777777" w:rsidR="00034EBC" w:rsidRDefault="00034EBC">
      <w:pPr>
        <w:pStyle w:val="BodyText"/>
      </w:pPr>
    </w:p>
    <w:p w14:paraId="68A23518" w14:textId="77777777" w:rsidR="00034EBC" w:rsidRDefault="005C3EEB">
      <w:pPr>
        <w:pStyle w:val="BodyText"/>
        <w:spacing w:line="242" w:lineRule="auto"/>
        <w:ind w:left="222" w:right="356" w:firstLine="19"/>
      </w:pPr>
      <w:r>
        <w:t>If there is any doubt as to whether an event is reportable or not, guidance should be sought by contacting HIW. Our contact details can be found at the end of this document.</w:t>
      </w:r>
    </w:p>
    <w:p w14:paraId="31DBCEE8" w14:textId="77777777" w:rsidR="00034EBC" w:rsidRDefault="00034EBC">
      <w:pPr>
        <w:pStyle w:val="BodyText"/>
        <w:rPr>
          <w:sz w:val="26"/>
        </w:rPr>
      </w:pPr>
    </w:p>
    <w:p w14:paraId="589D776A" w14:textId="77777777" w:rsidR="00034EBC" w:rsidRDefault="00034EBC">
      <w:pPr>
        <w:pStyle w:val="BodyText"/>
        <w:spacing w:before="1"/>
        <w:rPr>
          <w:sz w:val="22"/>
        </w:rPr>
      </w:pPr>
    </w:p>
    <w:p w14:paraId="2BFB153F" w14:textId="77777777" w:rsidR="00034EBC" w:rsidRDefault="005C3EEB">
      <w:pPr>
        <w:pStyle w:val="ListParagraph"/>
        <w:numPr>
          <w:ilvl w:val="0"/>
          <w:numId w:val="8"/>
        </w:numPr>
        <w:tabs>
          <w:tab w:val="left" w:pos="942"/>
          <w:tab w:val="left" w:pos="943"/>
        </w:tabs>
        <w:spacing w:before="0"/>
        <w:ind w:hanging="702"/>
        <w:rPr>
          <w:b/>
          <w:sz w:val="28"/>
        </w:rPr>
      </w:pPr>
      <w:bookmarkStart w:id="3" w:name="_TOC_250003"/>
      <w:r>
        <w:rPr>
          <w:b/>
          <w:sz w:val="28"/>
        </w:rPr>
        <w:t>How to report a notifiable</w:t>
      </w:r>
      <w:r>
        <w:rPr>
          <w:b/>
          <w:spacing w:val="3"/>
          <w:sz w:val="28"/>
        </w:rPr>
        <w:t xml:space="preserve"> </w:t>
      </w:r>
      <w:bookmarkEnd w:id="3"/>
      <w:r>
        <w:rPr>
          <w:b/>
          <w:sz w:val="28"/>
        </w:rPr>
        <w:t>event</w:t>
      </w:r>
    </w:p>
    <w:p w14:paraId="5A6ACF67" w14:textId="77777777" w:rsidR="00034EBC" w:rsidRDefault="00034EBC">
      <w:pPr>
        <w:pStyle w:val="BodyText"/>
        <w:spacing w:before="6"/>
        <w:rPr>
          <w:b/>
          <w:sz w:val="34"/>
        </w:rPr>
      </w:pPr>
    </w:p>
    <w:p w14:paraId="4EA38120" w14:textId="77777777" w:rsidR="00034EBC" w:rsidRDefault="005C3EEB">
      <w:pPr>
        <w:pStyle w:val="Heading2"/>
      </w:pPr>
      <w:r>
        <w:t>Use the standard notification forms</w:t>
      </w:r>
    </w:p>
    <w:p w14:paraId="719D993D" w14:textId="77777777" w:rsidR="00034EBC" w:rsidRDefault="00034EBC">
      <w:pPr>
        <w:pStyle w:val="BodyText"/>
        <w:spacing w:before="7"/>
        <w:rPr>
          <w:b/>
        </w:rPr>
      </w:pPr>
    </w:p>
    <w:p w14:paraId="460CB996" w14:textId="47ABC5A2" w:rsidR="00034EBC" w:rsidRDefault="005C3EEB">
      <w:pPr>
        <w:pStyle w:val="BodyText"/>
        <w:spacing w:line="237" w:lineRule="auto"/>
        <w:ind w:left="222" w:right="215"/>
      </w:pPr>
      <w:r>
        <w:t xml:space="preserve">When notifying HIW of a notifiable event you should use the relevant form which is published on </w:t>
      </w:r>
      <w:hyperlink r:id="rId12" w:history="1">
        <w:r w:rsidRPr="00220CA9">
          <w:rPr>
            <w:rStyle w:val="Hyperlink"/>
            <w:u w:color="0000FF"/>
          </w:rPr>
          <w:t>HIW’s website</w:t>
        </w:r>
      </w:hyperlink>
      <w:r>
        <w:rPr>
          <w:color w:val="0000FF"/>
        </w:rPr>
        <w:t xml:space="preserve"> </w:t>
      </w:r>
      <w:r>
        <w:t>as this will ensure that you are using the most appropriate form.</w:t>
      </w:r>
    </w:p>
    <w:p w14:paraId="71389637" w14:textId="77777777" w:rsidR="00034EBC" w:rsidRDefault="00034EBC">
      <w:pPr>
        <w:pStyle w:val="BodyText"/>
        <w:spacing w:before="1"/>
        <w:rPr>
          <w:sz w:val="16"/>
        </w:rPr>
      </w:pPr>
    </w:p>
    <w:p w14:paraId="22E7BD4F" w14:textId="77777777" w:rsidR="00034EBC" w:rsidRDefault="005C3EEB">
      <w:pPr>
        <w:pStyle w:val="BodyText"/>
        <w:spacing w:before="92" w:line="242" w:lineRule="auto"/>
        <w:ind w:left="222" w:right="483"/>
      </w:pPr>
      <w:r>
        <w:t>Completing each section of the form comprehensively will also reduce the need for HIW to seek further clarification.</w:t>
      </w:r>
    </w:p>
    <w:p w14:paraId="2F5646F5" w14:textId="77777777" w:rsidR="00034EBC" w:rsidRDefault="00034EBC">
      <w:pPr>
        <w:pStyle w:val="BodyText"/>
        <w:rPr>
          <w:sz w:val="20"/>
        </w:rPr>
      </w:pPr>
    </w:p>
    <w:p w14:paraId="1BECF4E1" w14:textId="77777777" w:rsidR="00034EBC" w:rsidRDefault="00034EBC">
      <w:pPr>
        <w:pStyle w:val="BodyText"/>
        <w:rPr>
          <w:sz w:val="20"/>
        </w:rPr>
      </w:pPr>
    </w:p>
    <w:p w14:paraId="6C7B2757" w14:textId="77777777" w:rsidR="00034EBC" w:rsidRDefault="00034EBC">
      <w:pPr>
        <w:pStyle w:val="BodyText"/>
        <w:rPr>
          <w:sz w:val="20"/>
        </w:rPr>
      </w:pPr>
    </w:p>
    <w:p w14:paraId="7E494AD9" w14:textId="14B3D1EF" w:rsidR="00034EBC" w:rsidRDefault="002A484F" w:rsidP="00F63043">
      <w:pPr>
        <w:pStyle w:val="BodyText"/>
        <w:spacing w:before="1"/>
        <w:rPr>
          <w:color w:val="0000FF"/>
          <w:sz w:val="20"/>
          <w:u w:val="single" w:color="0000FF"/>
        </w:rPr>
      </w:pPr>
      <w:r>
        <w:rPr>
          <w:noProof/>
          <w:lang w:val="en-GB" w:eastAsia="en-GB"/>
        </w:rPr>
        <mc:AlternateContent>
          <mc:Choice Requires="wps">
            <w:drawing>
              <wp:anchor distT="0" distB="0" distL="0" distR="0" simplePos="0" relativeHeight="251658240" behindDoc="1" locked="0" layoutInCell="1" allowOverlap="1" wp14:anchorId="60DB02CC" wp14:editId="0A300FD5">
                <wp:simplePos x="0" y="0"/>
                <wp:positionH relativeFrom="page">
                  <wp:posOffset>572770</wp:posOffset>
                </wp:positionH>
                <wp:positionV relativeFrom="paragraph">
                  <wp:posOffset>131445</wp:posOffset>
                </wp:positionV>
                <wp:extent cx="18288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902 902"/>
                            <a:gd name="T1" fmla="*/ T0 w 2880"/>
                            <a:gd name="T2" fmla="+- 0 3782 902"/>
                            <a:gd name="T3" fmla="*/ T2 w 2880"/>
                          </a:gdLst>
                          <a:ahLst/>
                          <a:cxnLst>
                            <a:cxn ang="0">
                              <a:pos x="T1" y="0"/>
                            </a:cxn>
                            <a:cxn ang="0">
                              <a:pos x="T3" y="0"/>
                            </a:cxn>
                          </a:cxnLst>
                          <a:rect l="0" t="0" r="r" b="b"/>
                          <a:pathLst>
                            <a:path w="2880">
                              <a:moveTo>
                                <a:pt x="0" y="0"/>
                              </a:moveTo>
                              <a:lnTo>
                                <a:pt x="28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FE86C" id="Freeform 10" o:spid="_x0000_s1026" style="position:absolute;margin-left:45.1pt;margin-top:10.3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" path="m,l2880,e" filled="f" strokeweight=".16931mm">
                <v:path arrowok="t" o:connecttype="custom" o:connectlocs="0,0;1828800,0" o:connectangles="0,0"/>
                <w10:wrap type="topAndBottom" anchorx="page"/>
              </v:shape>
            </w:pict>
          </mc:Fallback>
        </mc:AlternateContent>
      </w:r>
      <w:r w:rsidR="005C3EEB">
        <w:rPr>
          <w:position w:val="10"/>
          <w:sz w:val="13"/>
        </w:rPr>
        <w:t xml:space="preserve">1 </w:t>
      </w:r>
      <w:r w:rsidR="005C3EEB">
        <w:rPr>
          <w:sz w:val="20"/>
        </w:rPr>
        <w:t xml:space="preserve">The Act can be viewed on </w:t>
      </w:r>
      <w:hyperlink r:id="rId13">
        <w:r w:rsidR="005C3EEB">
          <w:rPr>
            <w:color w:val="0000FF"/>
            <w:sz w:val="20"/>
            <w:u w:val="single" w:color="0000FF"/>
          </w:rPr>
          <w:t>http://www.legislation.gov.uk/ukpga/2000/14/contents</w:t>
        </w:r>
      </w:hyperlink>
    </w:p>
    <w:p w14:paraId="51897DF6" w14:textId="77777777" w:rsidR="00D1336D" w:rsidRDefault="00D1336D" w:rsidP="00F63043">
      <w:pPr>
        <w:pStyle w:val="BodyText"/>
        <w:spacing w:before="1"/>
        <w:rPr>
          <w:sz w:val="20"/>
        </w:rPr>
      </w:pPr>
    </w:p>
    <w:p w14:paraId="5CC960F7" w14:textId="5E02F82B" w:rsidR="00034EBC" w:rsidRDefault="002A484F" w:rsidP="00F63043">
      <w:pPr>
        <w:spacing w:line="247" w:lineRule="exact"/>
        <w:rPr>
          <w:sz w:val="20"/>
        </w:rPr>
      </w:pPr>
      <w:r>
        <w:rPr>
          <w:noProof/>
          <w:lang w:val="en-GB" w:eastAsia="en-GB"/>
        </w:rPr>
        <mc:AlternateContent>
          <mc:Choice Requires="wpg">
            <w:drawing>
              <wp:anchor distT="0" distB="0" distL="114300" distR="114300" simplePos="0" relativeHeight="250498048" behindDoc="1" locked="0" layoutInCell="1" allowOverlap="1" wp14:anchorId="4D073250" wp14:editId="5361A2D0">
                <wp:simplePos x="0" y="0"/>
                <wp:positionH relativeFrom="page">
                  <wp:posOffset>2132330</wp:posOffset>
                </wp:positionH>
                <wp:positionV relativeFrom="paragraph">
                  <wp:posOffset>-26670</wp:posOffset>
                </wp:positionV>
                <wp:extent cx="40005" cy="4318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43180"/>
                          <a:chOff x="3358" y="-42"/>
                          <a:chExt cx="63" cy="68"/>
                        </a:xfrm>
                      </wpg:grpSpPr>
                      <wps:wsp>
                        <wps:cNvPr id="9" name="Freeform 9"/>
                        <wps:cNvSpPr>
                          <a:spLocks/>
                        </wps:cNvSpPr>
                        <wps:spPr bwMode="auto">
                          <a:xfrm>
                            <a:off x="3360" y="-40"/>
                            <a:ext cx="58" cy="63"/>
                          </a:xfrm>
                          <a:custGeom>
                            <a:avLst/>
                            <a:gdLst>
                              <a:gd name="T0" fmla="+- 0 3389 3360"/>
                              <a:gd name="T1" fmla="*/ T0 w 58"/>
                              <a:gd name="T2" fmla="+- 0 -40 -40"/>
                              <a:gd name="T3" fmla="*/ -40 h 63"/>
                              <a:gd name="T4" fmla="+- 0 3360 3360"/>
                              <a:gd name="T5" fmla="*/ T4 w 58"/>
                              <a:gd name="T6" fmla="+- 0 23 -40"/>
                              <a:gd name="T7" fmla="*/ 23 h 63"/>
                              <a:gd name="T8" fmla="+- 0 3418 3360"/>
                              <a:gd name="T9" fmla="*/ T8 w 58"/>
                              <a:gd name="T10" fmla="+- 0 23 -40"/>
                              <a:gd name="T11" fmla="*/ 23 h 63"/>
                              <a:gd name="T12" fmla="+- 0 3389 3360"/>
                              <a:gd name="T13" fmla="*/ T12 w 58"/>
                              <a:gd name="T14" fmla="+- 0 -40 -40"/>
                              <a:gd name="T15" fmla="*/ -40 h 63"/>
                            </a:gdLst>
                            <a:ahLst/>
                            <a:cxnLst>
                              <a:cxn ang="0">
                                <a:pos x="T1" y="T3"/>
                              </a:cxn>
                              <a:cxn ang="0">
                                <a:pos x="T5" y="T7"/>
                              </a:cxn>
                              <a:cxn ang="0">
                                <a:pos x="T9" y="T11"/>
                              </a:cxn>
                              <a:cxn ang="0">
                                <a:pos x="T13" y="T15"/>
                              </a:cxn>
                            </a:cxnLst>
                            <a:rect l="0" t="0" r="r" b="b"/>
                            <a:pathLst>
                              <a:path w="58" h="63">
                                <a:moveTo>
                                  <a:pt x="29" y="0"/>
                                </a:moveTo>
                                <a:lnTo>
                                  <a:pt x="0" y="63"/>
                                </a:lnTo>
                                <a:lnTo>
                                  <a:pt x="58" y="63"/>
                                </a:lnTo>
                                <a:lnTo>
                                  <a:pt x="2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3360" y="-40"/>
                            <a:ext cx="58" cy="63"/>
                          </a:xfrm>
                          <a:custGeom>
                            <a:avLst/>
                            <a:gdLst>
                              <a:gd name="T0" fmla="+- 0 3418 3360"/>
                              <a:gd name="T1" fmla="*/ T0 w 58"/>
                              <a:gd name="T2" fmla="+- 0 23 -40"/>
                              <a:gd name="T3" fmla="*/ 23 h 63"/>
                              <a:gd name="T4" fmla="+- 0 3389 3360"/>
                              <a:gd name="T5" fmla="*/ T4 w 58"/>
                              <a:gd name="T6" fmla="+- 0 -40 -40"/>
                              <a:gd name="T7" fmla="*/ -40 h 63"/>
                              <a:gd name="T8" fmla="+- 0 3360 3360"/>
                              <a:gd name="T9" fmla="*/ T8 w 58"/>
                              <a:gd name="T10" fmla="+- 0 23 -40"/>
                              <a:gd name="T11" fmla="*/ 23 h 63"/>
                              <a:gd name="T12" fmla="+- 0 3418 3360"/>
                              <a:gd name="T13" fmla="*/ T12 w 58"/>
                              <a:gd name="T14" fmla="+- 0 23 -40"/>
                              <a:gd name="T15" fmla="*/ 23 h 63"/>
                            </a:gdLst>
                            <a:ahLst/>
                            <a:cxnLst>
                              <a:cxn ang="0">
                                <a:pos x="T1" y="T3"/>
                              </a:cxn>
                              <a:cxn ang="0">
                                <a:pos x="T5" y="T7"/>
                              </a:cxn>
                              <a:cxn ang="0">
                                <a:pos x="T9" y="T11"/>
                              </a:cxn>
                              <a:cxn ang="0">
                                <a:pos x="T13" y="T15"/>
                              </a:cxn>
                            </a:cxnLst>
                            <a:rect l="0" t="0" r="r" b="b"/>
                            <a:pathLst>
                              <a:path w="58" h="63">
                                <a:moveTo>
                                  <a:pt x="58" y="63"/>
                                </a:moveTo>
                                <a:lnTo>
                                  <a:pt x="29" y="0"/>
                                </a:lnTo>
                                <a:lnTo>
                                  <a:pt x="0" y="63"/>
                                </a:lnTo>
                                <a:lnTo>
                                  <a:pt x="58" y="63"/>
                                </a:lnTo>
                                <a:close/>
                              </a:path>
                            </a:pathLst>
                          </a:custGeom>
                          <a:noFill/>
                          <a:ln w="304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60EDD" id="Group 7" o:spid="_x0000_s1026" style="position:absolute;margin-left:167.9pt;margin-top:-2.1pt;width:3.15pt;height:3.4pt;z-index:-252818432;mso-position-horizontal-relative:page" coordorigin="3358,-42" coordsize="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">
                <v:shape id="Freeform 9" o:spid="_x0000_s1027" style="position:absolute;left:3360;top:-40;width:58;height:63;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" path="m29,l,63r58,l29,xe" fillcolor="#7f7f7f" stroked="f">
                  <v:path arrowok="t" o:connecttype="custom" o:connectlocs="29,-40;0,23;58,23;29,-40" o:connectangles="0,0,0,0"/>
                </v:shape>
                <v:shape id="Freeform 8" o:spid="_x0000_s1028" style="position:absolute;left:3360;top:-40;width:58;height:63;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" path="m58,63l29,,,63r58,xe" filled="f" strokecolor="#7f7f7f" strokeweight=".24pt">
                  <v:path arrowok="t" o:connecttype="custom" o:connectlocs="58,23;29,-40;0,23;58,23" o:connectangles="0,0,0,0"/>
                </v:shape>
                <w10:wrap anchorx="page"/>
              </v:group>
            </w:pict>
          </mc:Fallback>
        </mc:AlternateContent>
      </w:r>
      <w:r>
        <w:rPr>
          <w:noProof/>
          <w:lang w:val="en-GB" w:eastAsia="en-GB"/>
        </w:rPr>
        <mc:AlternateContent>
          <mc:Choice Requires="wpg">
            <w:drawing>
              <wp:anchor distT="0" distB="0" distL="114300" distR="114300" simplePos="0" relativeHeight="250499072" behindDoc="1" locked="0" layoutInCell="1" allowOverlap="1" wp14:anchorId="2821F79D" wp14:editId="1CF7EDA6">
                <wp:simplePos x="0" y="0"/>
                <wp:positionH relativeFrom="page">
                  <wp:posOffset>2750820</wp:posOffset>
                </wp:positionH>
                <wp:positionV relativeFrom="paragraph">
                  <wp:posOffset>119380</wp:posOffset>
                </wp:positionV>
                <wp:extent cx="40005" cy="4318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43180"/>
                          <a:chOff x="4332" y="188"/>
                          <a:chExt cx="63" cy="68"/>
                        </a:xfrm>
                      </wpg:grpSpPr>
                      <wps:wsp>
                        <wps:cNvPr id="6" name="Freeform 6"/>
                        <wps:cNvSpPr>
                          <a:spLocks/>
                        </wps:cNvSpPr>
                        <wps:spPr bwMode="auto">
                          <a:xfrm>
                            <a:off x="4334" y="190"/>
                            <a:ext cx="58" cy="63"/>
                          </a:xfrm>
                          <a:custGeom>
                            <a:avLst/>
                            <a:gdLst>
                              <a:gd name="T0" fmla="+- 0 4363 4334"/>
                              <a:gd name="T1" fmla="*/ T0 w 58"/>
                              <a:gd name="T2" fmla="+- 0 191 191"/>
                              <a:gd name="T3" fmla="*/ 191 h 63"/>
                              <a:gd name="T4" fmla="+- 0 4334 4334"/>
                              <a:gd name="T5" fmla="*/ T4 w 58"/>
                              <a:gd name="T6" fmla="+- 0 253 191"/>
                              <a:gd name="T7" fmla="*/ 253 h 63"/>
                              <a:gd name="T8" fmla="+- 0 4392 4334"/>
                              <a:gd name="T9" fmla="*/ T8 w 58"/>
                              <a:gd name="T10" fmla="+- 0 253 191"/>
                              <a:gd name="T11" fmla="*/ 253 h 63"/>
                              <a:gd name="T12" fmla="+- 0 4363 4334"/>
                              <a:gd name="T13" fmla="*/ T12 w 58"/>
                              <a:gd name="T14" fmla="+- 0 191 191"/>
                              <a:gd name="T15" fmla="*/ 191 h 63"/>
                            </a:gdLst>
                            <a:ahLst/>
                            <a:cxnLst>
                              <a:cxn ang="0">
                                <a:pos x="T1" y="T3"/>
                              </a:cxn>
                              <a:cxn ang="0">
                                <a:pos x="T5" y="T7"/>
                              </a:cxn>
                              <a:cxn ang="0">
                                <a:pos x="T9" y="T11"/>
                              </a:cxn>
                              <a:cxn ang="0">
                                <a:pos x="T13" y="T15"/>
                              </a:cxn>
                            </a:cxnLst>
                            <a:rect l="0" t="0" r="r" b="b"/>
                            <a:pathLst>
                              <a:path w="58" h="63">
                                <a:moveTo>
                                  <a:pt x="29" y="0"/>
                                </a:moveTo>
                                <a:lnTo>
                                  <a:pt x="0" y="62"/>
                                </a:lnTo>
                                <a:lnTo>
                                  <a:pt x="58" y="62"/>
                                </a:lnTo>
                                <a:lnTo>
                                  <a:pt x="2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334" y="190"/>
                            <a:ext cx="58" cy="63"/>
                          </a:xfrm>
                          <a:custGeom>
                            <a:avLst/>
                            <a:gdLst>
                              <a:gd name="T0" fmla="+- 0 4392 4334"/>
                              <a:gd name="T1" fmla="*/ T0 w 58"/>
                              <a:gd name="T2" fmla="+- 0 253 191"/>
                              <a:gd name="T3" fmla="*/ 253 h 63"/>
                              <a:gd name="T4" fmla="+- 0 4363 4334"/>
                              <a:gd name="T5" fmla="*/ T4 w 58"/>
                              <a:gd name="T6" fmla="+- 0 191 191"/>
                              <a:gd name="T7" fmla="*/ 191 h 63"/>
                              <a:gd name="T8" fmla="+- 0 4334 4334"/>
                              <a:gd name="T9" fmla="*/ T8 w 58"/>
                              <a:gd name="T10" fmla="+- 0 253 191"/>
                              <a:gd name="T11" fmla="*/ 253 h 63"/>
                              <a:gd name="T12" fmla="+- 0 4392 4334"/>
                              <a:gd name="T13" fmla="*/ T12 w 58"/>
                              <a:gd name="T14" fmla="+- 0 253 191"/>
                              <a:gd name="T15" fmla="*/ 253 h 63"/>
                            </a:gdLst>
                            <a:ahLst/>
                            <a:cxnLst>
                              <a:cxn ang="0">
                                <a:pos x="T1" y="T3"/>
                              </a:cxn>
                              <a:cxn ang="0">
                                <a:pos x="T5" y="T7"/>
                              </a:cxn>
                              <a:cxn ang="0">
                                <a:pos x="T9" y="T11"/>
                              </a:cxn>
                              <a:cxn ang="0">
                                <a:pos x="T13" y="T15"/>
                              </a:cxn>
                            </a:cxnLst>
                            <a:rect l="0" t="0" r="r" b="b"/>
                            <a:pathLst>
                              <a:path w="58" h="63">
                                <a:moveTo>
                                  <a:pt x="58" y="62"/>
                                </a:moveTo>
                                <a:lnTo>
                                  <a:pt x="29" y="0"/>
                                </a:lnTo>
                                <a:lnTo>
                                  <a:pt x="0" y="62"/>
                                </a:lnTo>
                                <a:lnTo>
                                  <a:pt x="58" y="62"/>
                                </a:lnTo>
                                <a:close/>
                              </a:path>
                            </a:pathLst>
                          </a:custGeom>
                          <a:noFill/>
                          <a:ln w="304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FCFAA" id="Group 4" o:spid="_x0000_s1026" style="position:absolute;margin-left:216.6pt;margin-top:9.4pt;width:3.15pt;height:3.4pt;z-index:-252817408;mso-position-horizontal-relative:page" coordorigin="4332,188" coordsize="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">
                <v:shape id="Freeform 6" o:spid="_x0000_s1027" style="position:absolute;left:4334;top:190;width:58;height:63;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" path="m29,l,62r58,l29,xe" fillcolor="#7f7f7f" stroked="f">
                  <v:path arrowok="t" o:connecttype="custom" o:connectlocs="29,191;0,253;58,253;29,191" o:connectangles="0,0,0,0"/>
                </v:shape>
                <v:shape id="Freeform 5" o:spid="_x0000_s1028" style="position:absolute;left:4334;top:190;width:58;height:63;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" path="m58,62l29,,,62r58,xe" filled="f" strokecolor="#7f7f7f" strokeweight=".24pt">
                  <v:path arrowok="t" o:connecttype="custom" o:connectlocs="58,253;29,191;0,253;58,253" o:connectangles="0,0,0,0"/>
                </v:shape>
                <w10:wrap anchorx="page"/>
              </v:group>
            </w:pict>
          </mc:Fallback>
        </mc:AlternateContent>
      </w:r>
      <w:r w:rsidR="005C3EEB">
        <w:rPr>
          <w:position w:val="10"/>
          <w:sz w:val="13"/>
        </w:rPr>
        <w:t xml:space="preserve">2 </w:t>
      </w:r>
      <w:r w:rsidR="005C3EEB">
        <w:rPr>
          <w:sz w:val="20"/>
        </w:rPr>
        <w:t xml:space="preserve">These Regulations can be viewed on </w:t>
      </w:r>
      <w:hyperlink r:id="rId14" w:history="1">
        <w:r w:rsidR="00A85F1B" w:rsidRPr="00836B6F">
          <w:rPr>
            <w:rStyle w:val="Hyperlink"/>
            <w:sz w:val="20"/>
          </w:rPr>
          <w:t>http://www.legislation.gov.uk/wsi/2017/202/contents/made</w:t>
        </w:r>
      </w:hyperlink>
      <w:r w:rsidR="00A85F1B">
        <w:rPr>
          <w:sz w:val="20"/>
        </w:rPr>
        <w:t xml:space="preserve"> </w:t>
      </w:r>
    </w:p>
    <w:p w14:paraId="097D568B" w14:textId="522167C3" w:rsidR="00034EBC" w:rsidRDefault="00034EBC" w:rsidP="00F63043">
      <w:pPr>
        <w:pStyle w:val="BodyText"/>
        <w:spacing w:before="97"/>
        <w:sectPr w:rsidR="00034EBC">
          <w:footerReference w:type="default" r:id="rId15"/>
          <w:pgSz w:w="11910" w:h="16840"/>
          <w:pgMar w:top="1340" w:right="940" w:bottom="280" w:left="680" w:header="720" w:footer="720" w:gutter="0"/>
          <w:cols w:space="720"/>
        </w:sectPr>
      </w:pPr>
    </w:p>
    <w:p w14:paraId="286DBA23" w14:textId="77777777" w:rsidR="00034EBC" w:rsidRDefault="005C3EEB">
      <w:pPr>
        <w:pStyle w:val="Heading2"/>
        <w:spacing w:before="77"/>
        <w:ind w:left="260"/>
      </w:pPr>
      <w:r>
        <w:lastRenderedPageBreak/>
        <w:t>Authorised Individuals</w:t>
      </w:r>
    </w:p>
    <w:p w14:paraId="148A8791" w14:textId="77777777" w:rsidR="00034EBC" w:rsidRDefault="00034EBC">
      <w:pPr>
        <w:pStyle w:val="BodyText"/>
        <w:spacing w:before="5"/>
        <w:rPr>
          <w:b/>
        </w:rPr>
      </w:pPr>
    </w:p>
    <w:p w14:paraId="217F77A8" w14:textId="77777777" w:rsidR="00034EBC" w:rsidRDefault="005C3EEB">
      <w:pPr>
        <w:pStyle w:val="BodyText"/>
        <w:ind w:left="222" w:right="322"/>
      </w:pPr>
      <w:r>
        <w:t>Whilst the Regulations require the registered person to notify HIW; it’s appreciated that this may not always be possible and that as the registered person you may want to delegate the notification task to others.</w:t>
      </w:r>
    </w:p>
    <w:p w14:paraId="321E216D" w14:textId="77777777" w:rsidR="00034EBC" w:rsidRDefault="00034EBC">
      <w:pPr>
        <w:pStyle w:val="BodyText"/>
      </w:pPr>
    </w:p>
    <w:p w14:paraId="48F531AE" w14:textId="786F271A" w:rsidR="00034EBC" w:rsidRDefault="005C3EEB" w:rsidP="0059234D">
      <w:pPr>
        <w:pStyle w:val="BodyText"/>
        <w:ind w:left="222" w:right="259"/>
      </w:pPr>
      <w:r>
        <w:t>Before we are able to accept a notification which has been sent on your behalf you will need to provide HIW with a list of individuals (and their e-mail addresses) who you have authorised to contact us</w:t>
      </w:r>
      <w:r>
        <w:rPr>
          <w:vertAlign w:val="superscript"/>
        </w:rPr>
        <w:t>3</w:t>
      </w:r>
      <w:r>
        <w:t xml:space="preserve">. Please use the Authorisation Form on </w:t>
      </w:r>
      <w:hyperlink r:id="rId16" w:history="1">
        <w:r w:rsidRPr="00F63043">
          <w:rPr>
            <w:rStyle w:val="Hyperlink"/>
            <w:u w:color="0000FF"/>
          </w:rPr>
          <w:t>our website</w:t>
        </w:r>
      </w:hyperlink>
      <w:r>
        <w:rPr>
          <w:color w:val="0000FF"/>
        </w:rPr>
        <w:t xml:space="preserve"> </w:t>
      </w:r>
      <w:r>
        <w:t>to do this. Any notifications or correspondence entered into with these authorised individuals will be taken as if it has been provided with the registered person’s knowledge and consent.</w:t>
      </w:r>
    </w:p>
    <w:p w14:paraId="017FCD50" w14:textId="77777777" w:rsidR="00034EBC" w:rsidRDefault="00034EBC">
      <w:pPr>
        <w:pStyle w:val="BodyText"/>
      </w:pPr>
    </w:p>
    <w:p w14:paraId="1EF41529" w14:textId="77777777" w:rsidR="00034EBC" w:rsidRDefault="005C3EEB">
      <w:pPr>
        <w:pStyle w:val="BodyText"/>
        <w:ind w:left="222" w:right="215"/>
      </w:pPr>
      <w:r>
        <w:t>If HIW receives a notification from someone who is not on the list of authorised individuals, HIW will contact the registered person to clarify whether or not this individual has been authorised and will request an updated list. The new list should be provided within 2 working days. Correspondence relating to a specific incident will be addressed to the person who notifies HIW until it is informed otherwise.</w:t>
      </w:r>
    </w:p>
    <w:p w14:paraId="14DC87FC" w14:textId="77777777" w:rsidR="00034EBC" w:rsidRDefault="00034EBC">
      <w:pPr>
        <w:pStyle w:val="BodyText"/>
      </w:pPr>
    </w:p>
    <w:p w14:paraId="6B599577" w14:textId="77777777" w:rsidR="00034EBC" w:rsidRDefault="005C3EEB">
      <w:pPr>
        <w:pStyle w:val="BodyText"/>
        <w:ind w:left="222" w:right="403"/>
        <w:jc w:val="both"/>
      </w:pPr>
      <w:r>
        <w:t>It’s recommended as a matter of good practice that if an authorised person is the subject of an allegation of misconduct that HIW is separately informed. HIW will suspend their access to the portal (see section 7) until the matter has been resolved.</w:t>
      </w:r>
    </w:p>
    <w:p w14:paraId="66C7E04A" w14:textId="77777777" w:rsidR="00034EBC" w:rsidRDefault="00034EBC">
      <w:pPr>
        <w:pStyle w:val="BodyText"/>
        <w:rPr>
          <w:sz w:val="20"/>
        </w:rPr>
      </w:pPr>
    </w:p>
    <w:p w14:paraId="1CF46840" w14:textId="32878B39" w:rsidR="00034EBC" w:rsidRDefault="002A484F">
      <w:pPr>
        <w:pStyle w:val="BodyText"/>
        <w:spacing w:before="9"/>
      </w:pPr>
      <w:r>
        <w:rPr>
          <w:noProof/>
          <w:lang w:val="en-GB" w:eastAsia="en-GB"/>
        </w:rPr>
        <mc:AlternateContent>
          <mc:Choice Requires="wps">
            <w:drawing>
              <wp:anchor distT="0" distB="0" distL="0" distR="0" simplePos="0" relativeHeight="251661312" behindDoc="1" locked="0" layoutInCell="1" allowOverlap="1" wp14:anchorId="3A24FFA0" wp14:editId="0E2813AD">
                <wp:simplePos x="0" y="0"/>
                <wp:positionH relativeFrom="page">
                  <wp:posOffset>502920</wp:posOffset>
                </wp:positionH>
                <wp:positionV relativeFrom="paragraph">
                  <wp:posOffset>208915</wp:posOffset>
                </wp:positionV>
                <wp:extent cx="6395085" cy="221932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221932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13BF9" w14:textId="77777777" w:rsidR="00034EBC" w:rsidRDefault="005C3EEB">
                            <w:pPr>
                              <w:pStyle w:val="BodyText"/>
                              <w:spacing w:before="115"/>
                              <w:ind w:left="105"/>
                            </w:pPr>
                            <w:r>
                              <w:t>Privacy notice:</w:t>
                            </w:r>
                          </w:p>
                          <w:p w14:paraId="730665E4" w14:textId="77777777" w:rsidR="00034EBC" w:rsidRDefault="005C3EEB">
                            <w:pPr>
                              <w:pStyle w:val="BodyText"/>
                              <w:spacing w:before="125" w:line="237" w:lineRule="auto"/>
                              <w:ind w:left="105" w:right="91"/>
                            </w:pPr>
                            <w:r>
                              <w:t>The event notification forms and the list of authorised individuals ask for personal information about you and your staff.</w:t>
                            </w:r>
                          </w:p>
                          <w:p w14:paraId="577FE300" w14:textId="77777777" w:rsidR="00034EBC" w:rsidRDefault="005C3EEB">
                            <w:pPr>
                              <w:pStyle w:val="BodyText"/>
                              <w:spacing w:before="123"/>
                              <w:ind w:left="105" w:right="158"/>
                            </w:pPr>
                            <w:r>
                              <w:t>We use the list of authorised individuals to verify that the information we receive is from your establishment and someone who is entitled to inform us. We actively use the information until it is replaced by information on a new form.</w:t>
                            </w:r>
                          </w:p>
                          <w:p w14:paraId="60345017" w14:textId="0315BA3F" w:rsidR="00034EBC" w:rsidRDefault="005C3EEB">
                            <w:pPr>
                              <w:pStyle w:val="BodyText"/>
                              <w:spacing w:before="118" w:line="242" w:lineRule="auto"/>
                              <w:ind w:left="105" w:right="1384"/>
                            </w:pPr>
                            <w:r>
                              <w:t xml:space="preserve">We use the names and </w:t>
                            </w:r>
                            <w:r w:rsidR="009913E1">
                              <w:t>email</w:t>
                            </w:r>
                            <w:r>
                              <w:t xml:space="preserve"> addresses on the notifiable event forms to send an acknowledgement and, occasionally, to ask further questions about the event.</w:t>
                            </w:r>
                          </w:p>
                          <w:p w14:paraId="51F15B12" w14:textId="77777777" w:rsidR="00034EBC" w:rsidRDefault="005C3EEB">
                            <w:pPr>
                              <w:pStyle w:val="BodyText"/>
                              <w:spacing w:before="115" w:line="242" w:lineRule="auto"/>
                              <w:ind w:left="105" w:right="385"/>
                            </w:pPr>
                            <w:r>
                              <w:t>We keep old forms for no more than ten years before destroying them securely in line with Welsh Government record-keeping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FFA0" id="_x0000_t202" coordsize="21600,21600" o:spt="202" path="m,l,21600r21600,l21600,xe">
                <v:stroke joinstyle="miter"/>
                <v:path gradientshapeok="t" o:connecttype="rect"/>
              </v:shapetype>
              <v:shape id="Text Box 3" o:spid="_x0000_s1026" type="#_x0000_t202" style="position:absolute;margin-left:39.6pt;margin-top:16.45pt;width:503.55pt;height:174.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" filled="f" strokeweight=".16931mm">
                <v:textbox inset="0,0,0,0">
                  <w:txbxContent>
                    <w:p w14:paraId="01213BF9" w14:textId="77777777" w:rsidR="00034EBC" w:rsidRDefault="005C3EEB">
                      <w:pPr>
                        <w:pStyle w:val="BodyText"/>
                        <w:spacing w:before="115"/>
                        <w:ind w:left="105"/>
                      </w:pPr>
                      <w:r>
                        <w:t>Privacy notice:</w:t>
                      </w:r>
                    </w:p>
                    <w:p w14:paraId="730665E4" w14:textId="77777777" w:rsidR="00034EBC" w:rsidRDefault="005C3EEB">
                      <w:pPr>
                        <w:pStyle w:val="BodyText"/>
                        <w:spacing w:before="125" w:line="237" w:lineRule="auto"/>
                        <w:ind w:left="105" w:right="91"/>
                      </w:pPr>
                      <w:r>
                        <w:t>The event notification forms and the list of authorised individuals ask for personal information about you and your staff.</w:t>
                      </w:r>
                    </w:p>
                    <w:p w14:paraId="577FE300" w14:textId="77777777" w:rsidR="00034EBC" w:rsidRDefault="005C3EEB">
                      <w:pPr>
                        <w:pStyle w:val="BodyText"/>
                        <w:spacing w:before="123"/>
                        <w:ind w:left="105" w:right="158"/>
                      </w:pPr>
                      <w:r>
                        <w:t>We use the list of authorised individuals to verify that the information we receive is from your establishment and someone who is entitled to inform us. We actively use the information until it is replaced by information on a new form.</w:t>
                      </w:r>
                    </w:p>
                    <w:p w14:paraId="60345017" w14:textId="0315BA3F" w:rsidR="00034EBC" w:rsidRDefault="005C3EEB">
                      <w:pPr>
                        <w:pStyle w:val="BodyText"/>
                        <w:spacing w:before="118" w:line="242" w:lineRule="auto"/>
                        <w:ind w:left="105" w:right="1384"/>
                      </w:pPr>
                      <w:r>
                        <w:t xml:space="preserve">We use the names and </w:t>
                      </w:r>
                      <w:r w:rsidR="009913E1">
                        <w:t>email</w:t>
                      </w:r>
                      <w:r>
                        <w:t xml:space="preserve"> addresses on the notifiable event forms to send an acknowledgement and, occasionally, to ask further questions about the event.</w:t>
                      </w:r>
                    </w:p>
                    <w:p w14:paraId="51F15B12" w14:textId="77777777" w:rsidR="00034EBC" w:rsidRDefault="005C3EEB">
                      <w:pPr>
                        <w:pStyle w:val="BodyText"/>
                        <w:spacing w:before="115" w:line="242" w:lineRule="auto"/>
                        <w:ind w:left="105" w:right="385"/>
                      </w:pPr>
                      <w:r>
                        <w:t>We keep old forms for no more than ten years before destroying them securely in line with Welsh Government record-keeping guidelines.</w:t>
                      </w:r>
                    </w:p>
                  </w:txbxContent>
                </v:textbox>
                <w10:wrap type="topAndBottom" anchorx="page"/>
              </v:shape>
            </w:pict>
          </mc:Fallback>
        </mc:AlternateContent>
      </w:r>
    </w:p>
    <w:p w14:paraId="67503245" w14:textId="77777777" w:rsidR="00034EBC" w:rsidRDefault="00034EBC">
      <w:pPr>
        <w:pStyle w:val="BodyText"/>
        <w:rPr>
          <w:sz w:val="20"/>
        </w:rPr>
      </w:pPr>
    </w:p>
    <w:p w14:paraId="0AA564CD" w14:textId="77777777" w:rsidR="00034EBC" w:rsidRDefault="00034EBC">
      <w:pPr>
        <w:pStyle w:val="BodyText"/>
        <w:spacing w:before="8"/>
        <w:rPr>
          <w:sz w:val="15"/>
        </w:rPr>
      </w:pPr>
    </w:p>
    <w:p w14:paraId="0618B6E3" w14:textId="77777777" w:rsidR="00034EBC" w:rsidRDefault="005C3EEB">
      <w:pPr>
        <w:pStyle w:val="ListParagraph"/>
        <w:numPr>
          <w:ilvl w:val="0"/>
          <w:numId w:val="8"/>
        </w:numPr>
        <w:tabs>
          <w:tab w:val="left" w:pos="942"/>
          <w:tab w:val="left" w:pos="943"/>
        </w:tabs>
        <w:spacing w:before="89"/>
        <w:ind w:hanging="721"/>
        <w:rPr>
          <w:b/>
          <w:sz w:val="28"/>
        </w:rPr>
      </w:pPr>
      <w:bookmarkStart w:id="4" w:name="_TOC_250002"/>
      <w:r>
        <w:rPr>
          <w:b/>
          <w:sz w:val="28"/>
        </w:rPr>
        <w:t>Completing the notification</w:t>
      </w:r>
      <w:r>
        <w:rPr>
          <w:b/>
          <w:spacing w:val="-5"/>
          <w:sz w:val="28"/>
        </w:rPr>
        <w:t xml:space="preserve"> </w:t>
      </w:r>
      <w:bookmarkEnd w:id="4"/>
      <w:r>
        <w:rPr>
          <w:b/>
          <w:sz w:val="28"/>
        </w:rPr>
        <w:t>forms</w:t>
      </w:r>
    </w:p>
    <w:p w14:paraId="7D2CCE98" w14:textId="77777777" w:rsidR="00034EBC" w:rsidRDefault="00034EBC">
      <w:pPr>
        <w:pStyle w:val="BodyText"/>
        <w:spacing w:before="1"/>
        <w:rPr>
          <w:b/>
        </w:rPr>
      </w:pPr>
    </w:p>
    <w:p w14:paraId="3AFE9CE6" w14:textId="77777777" w:rsidR="00034EBC" w:rsidRDefault="005C3EEB">
      <w:pPr>
        <w:pStyle w:val="Heading2"/>
        <w:spacing w:before="1"/>
      </w:pPr>
      <w:r>
        <w:t>Key points</w:t>
      </w:r>
    </w:p>
    <w:p w14:paraId="54D5EAD0" w14:textId="77777777" w:rsidR="00034EBC" w:rsidRDefault="00034EBC">
      <w:pPr>
        <w:pStyle w:val="BodyText"/>
        <w:spacing w:before="2"/>
        <w:rPr>
          <w:b/>
        </w:rPr>
      </w:pPr>
    </w:p>
    <w:p w14:paraId="2D9DFD70" w14:textId="4ACE67EF" w:rsidR="00034EBC" w:rsidRDefault="005C3EEB">
      <w:pPr>
        <w:pStyle w:val="ListParagraph"/>
        <w:numPr>
          <w:ilvl w:val="0"/>
          <w:numId w:val="7"/>
        </w:numPr>
        <w:tabs>
          <w:tab w:val="left" w:pos="577"/>
          <w:tab w:val="left" w:pos="578"/>
        </w:tabs>
        <w:spacing w:before="1"/>
        <w:rPr>
          <w:sz w:val="24"/>
        </w:rPr>
      </w:pPr>
      <w:r>
        <w:rPr>
          <w:sz w:val="24"/>
        </w:rPr>
        <w:t>Always use the current forms published on</w:t>
      </w:r>
      <w:r>
        <w:rPr>
          <w:color w:val="0000FF"/>
          <w:sz w:val="24"/>
        </w:rPr>
        <w:t xml:space="preserve"> </w:t>
      </w:r>
      <w:hyperlink r:id="rId17" w:history="1">
        <w:r w:rsidRPr="0013796A">
          <w:rPr>
            <w:rStyle w:val="Hyperlink"/>
            <w:sz w:val="24"/>
            <w:u w:color="0000FF"/>
          </w:rPr>
          <w:t>HIW’s</w:t>
        </w:r>
        <w:r w:rsidRPr="0013796A">
          <w:rPr>
            <w:rStyle w:val="Hyperlink"/>
            <w:spacing w:val="-5"/>
            <w:sz w:val="24"/>
            <w:u w:color="0000FF"/>
          </w:rPr>
          <w:t xml:space="preserve"> </w:t>
        </w:r>
        <w:r w:rsidRPr="0013796A">
          <w:rPr>
            <w:rStyle w:val="Hyperlink"/>
            <w:sz w:val="24"/>
            <w:u w:color="0000FF"/>
          </w:rPr>
          <w:t>website</w:t>
        </w:r>
        <w:r w:rsidRPr="0013796A">
          <w:rPr>
            <w:rStyle w:val="Hyperlink"/>
            <w:sz w:val="24"/>
            <w:vertAlign w:val="superscript"/>
          </w:rPr>
          <w:t>4</w:t>
        </w:r>
      </w:hyperlink>
    </w:p>
    <w:p w14:paraId="21107D4B" w14:textId="77777777" w:rsidR="00034EBC" w:rsidRDefault="005C3EEB">
      <w:pPr>
        <w:pStyle w:val="ListParagraph"/>
        <w:numPr>
          <w:ilvl w:val="0"/>
          <w:numId w:val="7"/>
        </w:numPr>
        <w:tabs>
          <w:tab w:val="left" w:pos="577"/>
          <w:tab w:val="left" w:pos="578"/>
        </w:tabs>
        <w:spacing w:before="195"/>
        <w:ind w:right="485"/>
        <w:rPr>
          <w:sz w:val="24"/>
        </w:rPr>
      </w:pPr>
      <w:r>
        <w:rPr>
          <w:sz w:val="24"/>
        </w:rPr>
        <w:t>Be concise, clear and enclose any supplementary documentation such as investigation reports you have</w:t>
      </w:r>
      <w:r>
        <w:rPr>
          <w:spacing w:val="-1"/>
          <w:sz w:val="24"/>
        </w:rPr>
        <w:t xml:space="preserve"> </w:t>
      </w:r>
      <w:r>
        <w:rPr>
          <w:sz w:val="24"/>
        </w:rPr>
        <w:t>commissioned</w:t>
      </w:r>
    </w:p>
    <w:p w14:paraId="10A3644A" w14:textId="77777777" w:rsidR="00034EBC" w:rsidRDefault="00034EBC">
      <w:pPr>
        <w:pStyle w:val="BodyText"/>
        <w:rPr>
          <w:sz w:val="20"/>
        </w:rPr>
      </w:pPr>
    </w:p>
    <w:p w14:paraId="674B2DA4" w14:textId="77777777" w:rsidR="00034EBC" w:rsidRDefault="00034EBC">
      <w:pPr>
        <w:pStyle w:val="BodyText"/>
        <w:rPr>
          <w:sz w:val="20"/>
        </w:rPr>
      </w:pPr>
    </w:p>
    <w:p w14:paraId="4A22E6B6" w14:textId="77777777" w:rsidR="00034EBC" w:rsidRDefault="00034EBC">
      <w:pPr>
        <w:pStyle w:val="BodyText"/>
        <w:rPr>
          <w:sz w:val="20"/>
        </w:rPr>
      </w:pPr>
    </w:p>
    <w:p w14:paraId="37F9B0CE" w14:textId="41BE85BE" w:rsidR="00034EBC" w:rsidRDefault="002A484F">
      <w:pPr>
        <w:pStyle w:val="BodyText"/>
        <w:spacing w:before="3"/>
        <w:rPr>
          <w:sz w:val="10"/>
        </w:rPr>
      </w:pPr>
      <w:r>
        <w:rPr>
          <w:noProof/>
          <w:lang w:val="en-GB" w:eastAsia="en-GB"/>
        </w:rPr>
        <mc:AlternateContent>
          <mc:Choice Requires="wps">
            <w:drawing>
              <wp:anchor distT="0" distB="0" distL="0" distR="0" simplePos="0" relativeHeight="251662336" behindDoc="1" locked="0" layoutInCell="1" allowOverlap="1" wp14:anchorId="386F82CE" wp14:editId="2AB375E4">
                <wp:simplePos x="0" y="0"/>
                <wp:positionH relativeFrom="page">
                  <wp:posOffset>572770</wp:posOffset>
                </wp:positionH>
                <wp:positionV relativeFrom="paragraph">
                  <wp:posOffset>103505</wp:posOffset>
                </wp:positionV>
                <wp:extent cx="1828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902 902"/>
                            <a:gd name="T1" fmla="*/ T0 w 2880"/>
                            <a:gd name="T2" fmla="+- 0 3782 902"/>
                            <a:gd name="T3" fmla="*/ T2 w 2880"/>
                          </a:gdLst>
                          <a:ahLst/>
                          <a:cxnLst>
                            <a:cxn ang="0">
                              <a:pos x="T1" y="0"/>
                            </a:cxn>
                            <a:cxn ang="0">
                              <a:pos x="T3" y="0"/>
                            </a:cxn>
                          </a:cxnLst>
                          <a:rect l="0" t="0" r="r" b="b"/>
                          <a:pathLst>
                            <a:path w="2880">
                              <a:moveTo>
                                <a:pt x="0" y="0"/>
                              </a:moveTo>
                              <a:lnTo>
                                <a:pt x="28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B893" id="Freeform 2" o:spid="_x0000_s1026" style="position:absolute;margin-left:45.1pt;margin-top:8.1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p99gIAAIg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" path="m,l2880,e" filled="f" strokeweight=".16931mm">
                <v:path arrowok="t" o:connecttype="custom" o:connectlocs="0,0;1828800,0" o:connectangles="0,0"/>
                <w10:wrap type="topAndBottom" anchorx="page"/>
              </v:shape>
            </w:pict>
          </mc:Fallback>
        </mc:AlternateContent>
      </w:r>
    </w:p>
    <w:p w14:paraId="01009CC4" w14:textId="41733FF4" w:rsidR="00034EBC" w:rsidRDefault="005C3EEB">
      <w:pPr>
        <w:spacing w:before="37"/>
        <w:ind w:left="222"/>
        <w:rPr>
          <w:sz w:val="20"/>
        </w:rPr>
      </w:pPr>
      <w:r>
        <w:rPr>
          <w:position w:val="10"/>
          <w:sz w:val="13"/>
        </w:rPr>
        <w:t xml:space="preserve">3 </w:t>
      </w:r>
      <w:r>
        <w:rPr>
          <w:sz w:val="20"/>
        </w:rPr>
        <w:t>The same form can be used on behalf of the registered provider and registered manager; there is no need for both registered persons to submit separate forms.</w:t>
      </w:r>
    </w:p>
    <w:p w14:paraId="7D69521F" w14:textId="77777777" w:rsidR="00D1336D" w:rsidRDefault="00D1336D">
      <w:pPr>
        <w:spacing w:before="37"/>
        <w:ind w:left="222"/>
        <w:rPr>
          <w:sz w:val="20"/>
        </w:rPr>
      </w:pPr>
    </w:p>
    <w:p w14:paraId="0F8ABB16" w14:textId="77777777" w:rsidR="00034EBC" w:rsidRDefault="005C3EEB">
      <w:pPr>
        <w:spacing w:line="231" w:lineRule="exact"/>
        <w:ind w:left="222"/>
        <w:rPr>
          <w:sz w:val="20"/>
        </w:rPr>
      </w:pPr>
      <w:r>
        <w:rPr>
          <w:position w:val="10"/>
          <w:sz w:val="13"/>
        </w:rPr>
        <w:t xml:space="preserve">4 </w:t>
      </w:r>
      <w:r>
        <w:rPr>
          <w:sz w:val="20"/>
        </w:rPr>
        <w:t>These forms may be subject to changes from time to time.</w:t>
      </w:r>
    </w:p>
    <w:p w14:paraId="5837F117" w14:textId="77777777" w:rsidR="00034EBC" w:rsidRDefault="00034EBC">
      <w:pPr>
        <w:spacing w:line="231" w:lineRule="exact"/>
        <w:rPr>
          <w:sz w:val="20"/>
        </w:rPr>
        <w:sectPr w:rsidR="00034EBC" w:rsidSect="00660B78">
          <w:footerReference w:type="default" r:id="rId18"/>
          <w:footerReference w:type="first" r:id="rId19"/>
          <w:pgSz w:w="11910" w:h="16840"/>
          <w:pgMar w:top="1340" w:right="940" w:bottom="760" w:left="680" w:header="0" w:footer="574" w:gutter="0"/>
          <w:pgNumType w:start="2"/>
          <w:cols w:space="720"/>
          <w:docGrid w:linePitch="299"/>
        </w:sectPr>
      </w:pPr>
    </w:p>
    <w:p w14:paraId="7528EA3D" w14:textId="77777777" w:rsidR="00034EBC" w:rsidRDefault="005C3EEB">
      <w:pPr>
        <w:pStyle w:val="ListParagraph"/>
        <w:numPr>
          <w:ilvl w:val="0"/>
          <w:numId w:val="7"/>
        </w:numPr>
        <w:tabs>
          <w:tab w:val="left" w:pos="577"/>
          <w:tab w:val="left" w:pos="578"/>
        </w:tabs>
        <w:spacing w:before="80"/>
        <w:ind w:right="605"/>
        <w:rPr>
          <w:sz w:val="24"/>
        </w:rPr>
      </w:pPr>
      <w:r>
        <w:rPr>
          <w:sz w:val="24"/>
        </w:rPr>
        <w:lastRenderedPageBreak/>
        <w:t>All sections of the relevant form should be completed (where relevant information isn’t available at the time of completion please state this and indicate when you expect to send it to</w:t>
      </w:r>
      <w:r>
        <w:rPr>
          <w:spacing w:val="2"/>
          <w:sz w:val="24"/>
        </w:rPr>
        <w:t xml:space="preserve"> </w:t>
      </w:r>
      <w:r>
        <w:rPr>
          <w:sz w:val="24"/>
        </w:rPr>
        <w:t>HIW)</w:t>
      </w:r>
    </w:p>
    <w:p w14:paraId="3DAF1774" w14:textId="77777777" w:rsidR="00034EBC" w:rsidRDefault="005C3EEB">
      <w:pPr>
        <w:pStyle w:val="ListParagraph"/>
        <w:numPr>
          <w:ilvl w:val="0"/>
          <w:numId w:val="7"/>
        </w:numPr>
        <w:tabs>
          <w:tab w:val="left" w:pos="577"/>
          <w:tab w:val="left" w:pos="578"/>
        </w:tabs>
        <w:spacing w:before="200"/>
        <w:rPr>
          <w:sz w:val="24"/>
        </w:rPr>
      </w:pPr>
      <w:r>
        <w:rPr>
          <w:sz w:val="24"/>
        </w:rPr>
        <w:t>Avoid using any jargon, acronyms and</w:t>
      </w:r>
      <w:r>
        <w:rPr>
          <w:spacing w:val="-1"/>
          <w:sz w:val="24"/>
        </w:rPr>
        <w:t xml:space="preserve"> </w:t>
      </w:r>
      <w:r>
        <w:rPr>
          <w:sz w:val="24"/>
        </w:rPr>
        <w:t>abbreviations</w:t>
      </w:r>
    </w:p>
    <w:p w14:paraId="01238932" w14:textId="127675CD" w:rsidR="00034EBC" w:rsidRDefault="005C3EEB">
      <w:pPr>
        <w:pStyle w:val="ListParagraph"/>
        <w:numPr>
          <w:ilvl w:val="0"/>
          <w:numId w:val="7"/>
        </w:numPr>
        <w:tabs>
          <w:tab w:val="left" w:pos="577"/>
          <w:tab w:val="left" w:pos="578"/>
        </w:tabs>
        <w:spacing w:before="191"/>
        <w:rPr>
          <w:sz w:val="24"/>
        </w:rPr>
      </w:pPr>
      <w:r>
        <w:rPr>
          <w:sz w:val="24"/>
        </w:rPr>
        <w:t xml:space="preserve">Ensure that </w:t>
      </w:r>
      <w:r>
        <w:rPr>
          <w:b/>
          <w:sz w:val="24"/>
        </w:rPr>
        <w:t xml:space="preserve">both </w:t>
      </w:r>
      <w:r>
        <w:rPr>
          <w:sz w:val="24"/>
        </w:rPr>
        <w:t>Part A</w:t>
      </w:r>
      <w:r w:rsidR="00F63043">
        <w:rPr>
          <w:sz w:val="24"/>
        </w:rPr>
        <w:t xml:space="preserve"> (Initial Notification)</w:t>
      </w:r>
      <w:r>
        <w:rPr>
          <w:sz w:val="24"/>
        </w:rPr>
        <w:t xml:space="preserve"> and Part B</w:t>
      </w:r>
      <w:r w:rsidR="00F63043">
        <w:rPr>
          <w:sz w:val="24"/>
        </w:rPr>
        <w:t xml:space="preserve"> (Follow Up)</w:t>
      </w:r>
      <w:r>
        <w:rPr>
          <w:sz w:val="24"/>
        </w:rPr>
        <w:t xml:space="preserve"> forms are submitted for </w:t>
      </w:r>
      <w:r>
        <w:rPr>
          <w:b/>
          <w:sz w:val="24"/>
        </w:rPr>
        <w:t>each</w:t>
      </w:r>
      <w:r>
        <w:rPr>
          <w:b/>
          <w:spacing w:val="-9"/>
          <w:sz w:val="24"/>
        </w:rPr>
        <w:t xml:space="preserve"> </w:t>
      </w:r>
      <w:r>
        <w:rPr>
          <w:sz w:val="24"/>
        </w:rPr>
        <w:t>notification</w:t>
      </w:r>
    </w:p>
    <w:p w14:paraId="4B5304A7" w14:textId="77777777" w:rsidR="00034EBC" w:rsidRDefault="00034EBC">
      <w:pPr>
        <w:pStyle w:val="BodyText"/>
        <w:spacing w:before="4"/>
        <w:rPr>
          <w:sz w:val="41"/>
        </w:rPr>
      </w:pPr>
    </w:p>
    <w:p w14:paraId="54DECA76" w14:textId="77777777" w:rsidR="00034EBC" w:rsidRDefault="005C3EEB">
      <w:pPr>
        <w:pStyle w:val="ListParagraph"/>
        <w:numPr>
          <w:ilvl w:val="0"/>
          <w:numId w:val="8"/>
        </w:numPr>
        <w:tabs>
          <w:tab w:val="left" w:pos="942"/>
          <w:tab w:val="left" w:pos="943"/>
        </w:tabs>
        <w:spacing w:before="226"/>
        <w:ind w:hanging="702"/>
        <w:rPr>
          <w:b/>
          <w:sz w:val="28"/>
        </w:rPr>
      </w:pPr>
      <w:bookmarkStart w:id="5" w:name="_TOC_250001"/>
      <w:r>
        <w:rPr>
          <w:b/>
          <w:sz w:val="28"/>
        </w:rPr>
        <w:t>What happens after you have reported the</w:t>
      </w:r>
      <w:r>
        <w:rPr>
          <w:b/>
          <w:spacing w:val="-6"/>
          <w:sz w:val="28"/>
        </w:rPr>
        <w:t xml:space="preserve"> </w:t>
      </w:r>
      <w:bookmarkEnd w:id="5"/>
      <w:r>
        <w:rPr>
          <w:b/>
          <w:sz w:val="28"/>
        </w:rPr>
        <w:t>event</w:t>
      </w:r>
    </w:p>
    <w:p w14:paraId="0209F1D4" w14:textId="77777777" w:rsidR="00034EBC" w:rsidRDefault="00034EBC">
      <w:pPr>
        <w:pStyle w:val="BodyText"/>
        <w:spacing w:before="6"/>
        <w:rPr>
          <w:b/>
          <w:sz w:val="34"/>
        </w:rPr>
      </w:pPr>
    </w:p>
    <w:p w14:paraId="528F0724" w14:textId="77777777" w:rsidR="00034EBC" w:rsidRDefault="005C3EEB">
      <w:pPr>
        <w:pStyle w:val="BodyText"/>
        <w:spacing w:before="1"/>
        <w:ind w:left="222" w:right="363"/>
      </w:pPr>
      <w:r>
        <w:t>Once HIW has received a notification we will send an acknowledgement letter/email to the same address it was sent from within two working days. The acknowledgment will include a HIW reference number for use on all follow up correspondence related to the event. If having notified HIW of an event you don’t receive an acknowledgement within two working days you should contact HIW immediately.</w:t>
      </w:r>
    </w:p>
    <w:p w14:paraId="5411C19A" w14:textId="77777777" w:rsidR="00034EBC" w:rsidRDefault="00034EBC">
      <w:pPr>
        <w:pStyle w:val="BodyText"/>
        <w:spacing w:before="11"/>
        <w:rPr>
          <w:sz w:val="23"/>
        </w:rPr>
      </w:pPr>
    </w:p>
    <w:p w14:paraId="483D1367" w14:textId="51BCB832" w:rsidR="00034EBC" w:rsidRDefault="005C3EEB">
      <w:pPr>
        <w:pStyle w:val="BodyText"/>
        <w:ind w:left="222" w:right="229"/>
      </w:pPr>
      <w:r>
        <w:t>Unless there is a need to do so sooner, all notifications will be considered by the HIW within 10 working days of receipt. Following which you may be asked to provide additional information. The information provided on the notifiable event forms enable HIW to assess health care provider’s</w:t>
      </w:r>
      <w:r w:rsidR="00F63043">
        <w:t xml:space="preserve"> ability to comply with the 2017</w:t>
      </w:r>
      <w:r>
        <w:t xml:space="preserve"> Regulations and ultimately that patients are being appropriately safeguarded.</w:t>
      </w:r>
    </w:p>
    <w:p w14:paraId="6A1E23D1" w14:textId="77777777" w:rsidR="00034EBC" w:rsidRDefault="00034EBC">
      <w:pPr>
        <w:pStyle w:val="BodyText"/>
        <w:spacing w:before="7"/>
        <w:rPr>
          <w:sz w:val="23"/>
        </w:rPr>
      </w:pPr>
    </w:p>
    <w:p w14:paraId="75589B53" w14:textId="77777777" w:rsidR="00034EBC" w:rsidRDefault="00034EBC">
      <w:pPr>
        <w:pStyle w:val="BodyText"/>
        <w:spacing w:before="9"/>
        <w:rPr>
          <w:sz w:val="27"/>
        </w:rPr>
      </w:pPr>
    </w:p>
    <w:p w14:paraId="634BB7A3" w14:textId="77777777" w:rsidR="00034EBC" w:rsidRDefault="005C3EEB">
      <w:pPr>
        <w:pStyle w:val="ListParagraph"/>
        <w:numPr>
          <w:ilvl w:val="0"/>
          <w:numId w:val="8"/>
        </w:numPr>
        <w:tabs>
          <w:tab w:val="left" w:pos="942"/>
          <w:tab w:val="left" w:pos="943"/>
        </w:tabs>
        <w:spacing w:before="1"/>
        <w:ind w:hanging="721"/>
        <w:rPr>
          <w:b/>
          <w:sz w:val="28"/>
        </w:rPr>
      </w:pPr>
      <w:r>
        <w:rPr>
          <w:b/>
          <w:sz w:val="28"/>
        </w:rPr>
        <w:t>How to submit your completed notifiable event</w:t>
      </w:r>
      <w:r>
        <w:rPr>
          <w:b/>
          <w:spacing w:val="2"/>
          <w:sz w:val="28"/>
        </w:rPr>
        <w:t xml:space="preserve"> </w:t>
      </w:r>
      <w:r>
        <w:rPr>
          <w:b/>
          <w:sz w:val="28"/>
        </w:rPr>
        <w:t>form</w:t>
      </w:r>
    </w:p>
    <w:p w14:paraId="6AD0C50C" w14:textId="77777777" w:rsidR="00034EBC" w:rsidRDefault="00034EBC">
      <w:pPr>
        <w:pStyle w:val="BodyText"/>
        <w:rPr>
          <w:b/>
        </w:rPr>
      </w:pPr>
    </w:p>
    <w:p w14:paraId="66245F95" w14:textId="77777777" w:rsidR="00034EBC" w:rsidRDefault="005C3EEB">
      <w:pPr>
        <w:pStyle w:val="BodyText"/>
        <w:spacing w:before="1"/>
        <w:ind w:left="222" w:right="308"/>
      </w:pPr>
      <w:r>
        <w:t>Completed forms will often contain personal or commercially sensitive information and deserve adequate protection. Consequently, when submitting completed forms you should only use one of the following methods:</w:t>
      </w:r>
    </w:p>
    <w:p w14:paraId="1C73CBA5" w14:textId="77777777" w:rsidR="00034EBC" w:rsidRDefault="00034EBC">
      <w:pPr>
        <w:pStyle w:val="BodyText"/>
        <w:spacing w:before="6"/>
        <w:rPr>
          <w:sz w:val="23"/>
        </w:rPr>
      </w:pPr>
    </w:p>
    <w:p w14:paraId="79A71087" w14:textId="77777777" w:rsidR="00034EBC" w:rsidRDefault="00034EBC">
      <w:pPr>
        <w:pStyle w:val="BodyText"/>
        <w:spacing w:before="6"/>
        <w:rPr>
          <w:sz w:val="15"/>
        </w:rPr>
      </w:pPr>
    </w:p>
    <w:p w14:paraId="766C4983" w14:textId="582B8078" w:rsidR="00220CA9" w:rsidRDefault="00220CA9" w:rsidP="00761A67">
      <w:pPr>
        <w:pStyle w:val="ListParagraph"/>
        <w:numPr>
          <w:ilvl w:val="0"/>
          <w:numId w:val="10"/>
        </w:numPr>
        <w:tabs>
          <w:tab w:val="left" w:pos="506"/>
        </w:tabs>
        <w:spacing w:before="93" w:line="242" w:lineRule="auto"/>
        <w:ind w:right="581"/>
        <w:rPr>
          <w:sz w:val="24"/>
        </w:rPr>
      </w:pPr>
      <w:r w:rsidRPr="00220CA9">
        <w:rPr>
          <w:sz w:val="24"/>
        </w:rPr>
        <w:t>Please return completed forms to Healthcare Inspectorate Wales via Objective Connect or via recorded delivery</w:t>
      </w:r>
      <w:r w:rsidR="00761A67">
        <w:rPr>
          <w:sz w:val="24"/>
        </w:rPr>
        <w:t xml:space="preserve">.  </w:t>
      </w:r>
      <w:r w:rsidRPr="00761A67">
        <w:rPr>
          <w:sz w:val="24"/>
        </w:rPr>
        <w:t>If you do not have an Objective Connect account please contact HIW on 0300 062 8163.</w:t>
      </w:r>
    </w:p>
    <w:p w14:paraId="1931F54B" w14:textId="2261D46E" w:rsidR="00034EBC" w:rsidRPr="00761A67" w:rsidRDefault="005C3EEB" w:rsidP="00761A67">
      <w:pPr>
        <w:pStyle w:val="ListParagraph"/>
        <w:numPr>
          <w:ilvl w:val="0"/>
          <w:numId w:val="10"/>
        </w:numPr>
        <w:tabs>
          <w:tab w:val="left" w:pos="506"/>
        </w:tabs>
        <w:spacing w:before="93" w:line="242" w:lineRule="auto"/>
        <w:ind w:right="581"/>
        <w:rPr>
          <w:sz w:val="24"/>
        </w:rPr>
      </w:pPr>
      <w:r w:rsidRPr="00761A67">
        <w:rPr>
          <w:sz w:val="24"/>
        </w:rPr>
        <w:t xml:space="preserve">In hard copy using </w:t>
      </w:r>
      <w:r w:rsidRPr="00761A67">
        <w:rPr>
          <w:b/>
          <w:sz w:val="24"/>
        </w:rPr>
        <w:t xml:space="preserve">Recorded Delivery. </w:t>
      </w:r>
      <w:r w:rsidRPr="00761A67">
        <w:rPr>
          <w:sz w:val="24"/>
        </w:rPr>
        <w:t xml:space="preserve">If you are unable to return the completed </w:t>
      </w:r>
      <w:r w:rsidRPr="00761A67">
        <w:rPr>
          <w:spacing w:val="-3"/>
          <w:sz w:val="24"/>
        </w:rPr>
        <w:t xml:space="preserve">form </w:t>
      </w:r>
      <w:r w:rsidR="00220CA9" w:rsidRPr="00761A67">
        <w:rPr>
          <w:sz w:val="24"/>
        </w:rPr>
        <w:t>via Objective connect</w:t>
      </w:r>
      <w:r w:rsidRPr="00761A67">
        <w:rPr>
          <w:sz w:val="24"/>
        </w:rPr>
        <w:t xml:space="preserve">, a hard copy should be sent to </w:t>
      </w:r>
      <w:r w:rsidRPr="00761A67">
        <w:rPr>
          <w:spacing w:val="-4"/>
          <w:sz w:val="24"/>
        </w:rPr>
        <w:t xml:space="preserve">HIW </w:t>
      </w:r>
      <w:r w:rsidRPr="00761A67">
        <w:rPr>
          <w:sz w:val="24"/>
        </w:rPr>
        <w:t>via recorded delivery</w:t>
      </w:r>
      <w:r w:rsidRPr="00761A67">
        <w:rPr>
          <w:spacing w:val="7"/>
          <w:sz w:val="24"/>
        </w:rPr>
        <w:t xml:space="preserve"> </w:t>
      </w:r>
      <w:r w:rsidRPr="00761A67">
        <w:rPr>
          <w:sz w:val="24"/>
        </w:rPr>
        <w:t>to:</w:t>
      </w:r>
    </w:p>
    <w:p w14:paraId="2C9C079A" w14:textId="77777777" w:rsidR="00034EBC" w:rsidRDefault="00034EBC">
      <w:pPr>
        <w:pStyle w:val="BodyText"/>
        <w:spacing w:before="8"/>
        <w:rPr>
          <w:sz w:val="23"/>
        </w:rPr>
      </w:pPr>
    </w:p>
    <w:p w14:paraId="78DC721D" w14:textId="77777777" w:rsidR="00034EBC" w:rsidRDefault="005C3EEB">
      <w:pPr>
        <w:pStyle w:val="BodyText"/>
        <w:ind w:left="942"/>
      </w:pPr>
      <w:r>
        <w:t>Notifiable Events</w:t>
      </w:r>
    </w:p>
    <w:p w14:paraId="3C12B434" w14:textId="77777777" w:rsidR="00034EBC" w:rsidRDefault="005C3EEB">
      <w:pPr>
        <w:pStyle w:val="BodyText"/>
        <w:spacing w:before="5" w:line="237" w:lineRule="auto"/>
        <w:ind w:left="942" w:right="6046"/>
      </w:pPr>
      <w:r>
        <w:t>Healthcare Inspectorate Wales Welsh Government</w:t>
      </w:r>
    </w:p>
    <w:p w14:paraId="3497F77F" w14:textId="77777777" w:rsidR="00034EBC" w:rsidRDefault="005C3EEB">
      <w:pPr>
        <w:pStyle w:val="BodyText"/>
        <w:spacing w:before="5" w:line="237" w:lineRule="auto"/>
        <w:ind w:left="942" w:right="6713"/>
      </w:pPr>
      <w:r>
        <w:t>Rhydycar Business Park Merthyr Tydfil</w:t>
      </w:r>
    </w:p>
    <w:p w14:paraId="44FE9D5A" w14:textId="77777777" w:rsidR="00034EBC" w:rsidRDefault="005C3EEB">
      <w:pPr>
        <w:pStyle w:val="BodyText"/>
        <w:spacing w:before="4"/>
        <w:ind w:left="942"/>
      </w:pPr>
      <w:r>
        <w:t>CF48 1UZ</w:t>
      </w:r>
    </w:p>
    <w:p w14:paraId="7E583D8D" w14:textId="5CC2AF52" w:rsidR="007277D2" w:rsidRDefault="007277D2">
      <w:pPr>
        <w:pStyle w:val="BodyText"/>
        <w:spacing w:before="4"/>
        <w:rPr>
          <w:sz w:val="34"/>
        </w:rPr>
      </w:pPr>
    </w:p>
    <w:p w14:paraId="1D50F341" w14:textId="77777777" w:rsidR="007277D2" w:rsidRDefault="007277D2">
      <w:pPr>
        <w:pStyle w:val="BodyText"/>
        <w:spacing w:before="4"/>
        <w:rPr>
          <w:sz w:val="34"/>
        </w:rPr>
      </w:pPr>
    </w:p>
    <w:p w14:paraId="2388709E" w14:textId="362958D6" w:rsidR="00034EBC" w:rsidRPr="00F63043" w:rsidRDefault="005C3EEB">
      <w:pPr>
        <w:pStyle w:val="BodyText"/>
        <w:spacing w:before="1"/>
        <w:ind w:left="222"/>
        <w:rPr>
          <w:b/>
        </w:rPr>
      </w:pPr>
      <w:r w:rsidRPr="00F63043">
        <w:rPr>
          <w:b/>
        </w:rPr>
        <w:t>Notifications should not be sent directly to HIW staff or by FAX.</w:t>
      </w:r>
    </w:p>
    <w:p w14:paraId="6B41E9B9" w14:textId="67AC9B75" w:rsidR="00761A67" w:rsidRDefault="00761A67">
      <w:pPr>
        <w:pStyle w:val="BodyText"/>
        <w:spacing w:before="1"/>
        <w:ind w:left="222"/>
      </w:pPr>
    </w:p>
    <w:p w14:paraId="56341943" w14:textId="77777777" w:rsidR="00761A67" w:rsidRDefault="00761A67" w:rsidP="00761A67">
      <w:pPr>
        <w:jc w:val="center"/>
        <w:rPr>
          <w:b/>
        </w:rPr>
      </w:pPr>
    </w:p>
    <w:p w14:paraId="55EF2644" w14:textId="77777777" w:rsidR="001C30F3" w:rsidRDefault="001C30F3" w:rsidP="00761A67">
      <w:pPr>
        <w:jc w:val="center"/>
        <w:rPr>
          <w:b/>
        </w:rPr>
      </w:pPr>
    </w:p>
    <w:p w14:paraId="69126C30" w14:textId="77777777" w:rsidR="001C30F3" w:rsidRDefault="001C30F3" w:rsidP="00761A67">
      <w:pPr>
        <w:jc w:val="center"/>
        <w:rPr>
          <w:b/>
        </w:rPr>
      </w:pPr>
    </w:p>
    <w:p w14:paraId="44552DA6" w14:textId="77777777" w:rsidR="00034EBC" w:rsidRDefault="00034EBC">
      <w:pPr>
        <w:pStyle w:val="BodyText"/>
        <w:rPr>
          <w:sz w:val="26"/>
        </w:rPr>
      </w:pPr>
    </w:p>
    <w:p w14:paraId="12C50164" w14:textId="77777777" w:rsidR="00034EBC" w:rsidRDefault="00034EBC">
      <w:pPr>
        <w:pStyle w:val="BodyText"/>
        <w:spacing w:before="3"/>
        <w:rPr>
          <w:sz w:val="22"/>
        </w:rPr>
      </w:pPr>
    </w:p>
    <w:p w14:paraId="2AD302C4" w14:textId="77777777" w:rsidR="00034EBC" w:rsidRDefault="005C3EEB">
      <w:pPr>
        <w:pStyle w:val="ListParagraph"/>
        <w:numPr>
          <w:ilvl w:val="0"/>
          <w:numId w:val="8"/>
        </w:numPr>
        <w:tabs>
          <w:tab w:val="left" w:pos="942"/>
          <w:tab w:val="left" w:pos="943"/>
        </w:tabs>
        <w:spacing w:before="0"/>
        <w:ind w:hanging="721"/>
        <w:rPr>
          <w:b/>
          <w:sz w:val="28"/>
        </w:rPr>
      </w:pPr>
      <w:bookmarkStart w:id="6" w:name="_TOC_250000"/>
      <w:r>
        <w:rPr>
          <w:b/>
          <w:sz w:val="28"/>
        </w:rPr>
        <w:t>Queries and further</w:t>
      </w:r>
      <w:r>
        <w:rPr>
          <w:b/>
          <w:spacing w:val="-1"/>
          <w:sz w:val="28"/>
        </w:rPr>
        <w:t xml:space="preserve"> </w:t>
      </w:r>
      <w:bookmarkEnd w:id="6"/>
      <w:r>
        <w:rPr>
          <w:b/>
          <w:sz w:val="28"/>
        </w:rPr>
        <w:t>information</w:t>
      </w:r>
    </w:p>
    <w:p w14:paraId="7C1DDDD6" w14:textId="53F04235" w:rsidR="00034EBC" w:rsidRDefault="005C3EEB">
      <w:pPr>
        <w:pStyle w:val="BodyText"/>
        <w:spacing w:before="128"/>
        <w:ind w:left="222" w:right="842" w:firstLine="19"/>
      </w:pPr>
      <w:r>
        <w:t xml:space="preserve">If you would like help to complete the forms or need any further information about the process outlined in this guidance, please contact HIW on 0300 062 8163 or email us at </w:t>
      </w:r>
      <w:hyperlink r:id="rId20" w:history="1">
        <w:hyperlink r:id="rId21" w:history="1">
          <w:r w:rsidR="0013796A" w:rsidRPr="001E59D5">
            <w:rPr>
              <w:color w:val="0000FF"/>
              <w:u w:val="single"/>
            </w:rPr>
            <w:t>www.hiw.org.uk</w:t>
          </w:r>
        </w:hyperlink>
        <w:r w:rsidR="0013796A" w:rsidRPr="00895ECB">
          <w:rPr>
            <w:rStyle w:val="Hyperlink"/>
          </w:rPr>
          <w:t>.</w:t>
        </w:r>
      </w:hyperlink>
    </w:p>
    <w:p w14:paraId="20D44345" w14:textId="77777777" w:rsidR="00034EBC" w:rsidRDefault="00034EBC">
      <w:pPr>
        <w:sectPr w:rsidR="00034EBC">
          <w:pgSz w:w="11910" w:h="16840"/>
          <w:pgMar w:top="1340" w:right="940" w:bottom="760" w:left="680" w:header="0" w:footer="574" w:gutter="0"/>
          <w:cols w:space="720"/>
        </w:sectPr>
      </w:pPr>
    </w:p>
    <w:p w14:paraId="0A257088" w14:textId="77777777" w:rsidR="00034EBC" w:rsidRDefault="005C3EEB">
      <w:pPr>
        <w:pStyle w:val="Heading2"/>
        <w:spacing w:before="69"/>
        <w:ind w:left="0" w:right="156"/>
        <w:jc w:val="right"/>
      </w:pPr>
      <w:r>
        <w:lastRenderedPageBreak/>
        <w:t>Appendix A</w:t>
      </w:r>
    </w:p>
    <w:p w14:paraId="595AC94D" w14:textId="77777777" w:rsidR="00034EBC" w:rsidRDefault="00034EBC">
      <w:pPr>
        <w:pStyle w:val="BodyText"/>
        <w:rPr>
          <w:b/>
          <w:sz w:val="16"/>
        </w:rPr>
      </w:pPr>
    </w:p>
    <w:p w14:paraId="0AE97C26" w14:textId="51BA2C21" w:rsidR="00034EBC" w:rsidRDefault="005C3EEB">
      <w:pPr>
        <w:pStyle w:val="Heading2"/>
        <w:spacing w:before="92"/>
        <w:ind w:left="1936" w:right="1860"/>
        <w:jc w:val="center"/>
      </w:pPr>
      <w:r>
        <w:t>Overview of E</w:t>
      </w:r>
      <w:r w:rsidR="001C30F3">
        <w:t>vents to be notified under The Private Dentistry</w:t>
      </w:r>
      <w:r>
        <w:t xml:space="preserve"> (Wales) Regulations 201</w:t>
      </w:r>
      <w:r w:rsidR="001C30F3">
        <w:t>7</w:t>
      </w:r>
    </w:p>
    <w:p w14:paraId="3A4C63DE" w14:textId="77777777" w:rsidR="00034EBC" w:rsidRDefault="00034EBC">
      <w:pPr>
        <w:pStyle w:val="BodyText"/>
        <w:spacing w:before="5"/>
        <w:rPr>
          <w:b/>
        </w:rPr>
      </w:pPr>
    </w:p>
    <w:p w14:paraId="1FA01FFB" w14:textId="77777777" w:rsidR="00034EBC" w:rsidRDefault="005C3EEB">
      <w:pPr>
        <w:pStyle w:val="BodyText"/>
        <w:ind w:left="232"/>
      </w:pPr>
      <w:r>
        <w:t>The Registered Person must notify HIW of the following events:</w:t>
      </w:r>
    </w:p>
    <w:p w14:paraId="5CF79BFA" w14:textId="77777777" w:rsidR="00034EBC" w:rsidRDefault="00034EBC">
      <w:pPr>
        <w:pStyle w:val="BodyText"/>
        <w:spacing w:before="4"/>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397"/>
        <w:gridCol w:w="5444"/>
        <w:gridCol w:w="1643"/>
        <w:gridCol w:w="1843"/>
        <w:gridCol w:w="2347"/>
      </w:tblGrid>
      <w:tr w:rsidR="00034EBC" w14:paraId="275DDD45" w14:textId="77777777" w:rsidTr="001C30F3">
        <w:trPr>
          <w:trHeight w:val="825"/>
        </w:trPr>
        <w:tc>
          <w:tcPr>
            <w:tcW w:w="1733" w:type="dxa"/>
          </w:tcPr>
          <w:p w14:paraId="22279DB7" w14:textId="77777777" w:rsidR="00034EBC" w:rsidRDefault="005C3EEB">
            <w:pPr>
              <w:pStyle w:val="TableParagraph"/>
              <w:spacing w:line="237" w:lineRule="auto"/>
              <w:ind w:left="110" w:right="259"/>
              <w:rPr>
                <w:b/>
                <w:sz w:val="24"/>
              </w:rPr>
            </w:pPr>
            <w:r>
              <w:rPr>
                <w:b/>
                <w:sz w:val="24"/>
              </w:rPr>
              <w:t>Category of event</w:t>
            </w:r>
          </w:p>
        </w:tc>
        <w:tc>
          <w:tcPr>
            <w:tcW w:w="1397" w:type="dxa"/>
          </w:tcPr>
          <w:p w14:paraId="64DA2B6D" w14:textId="77777777" w:rsidR="00034EBC" w:rsidRDefault="005C3EEB">
            <w:pPr>
              <w:pStyle w:val="TableParagraph"/>
              <w:spacing w:line="267" w:lineRule="exact"/>
              <w:ind w:left="105"/>
              <w:rPr>
                <w:b/>
                <w:sz w:val="24"/>
              </w:rPr>
            </w:pPr>
            <w:r>
              <w:rPr>
                <w:b/>
                <w:sz w:val="24"/>
              </w:rPr>
              <w:t>Regulation</w:t>
            </w:r>
          </w:p>
        </w:tc>
        <w:tc>
          <w:tcPr>
            <w:tcW w:w="5444" w:type="dxa"/>
          </w:tcPr>
          <w:p w14:paraId="20C0EC69" w14:textId="77777777" w:rsidR="00034EBC" w:rsidRDefault="005C3EEB">
            <w:pPr>
              <w:pStyle w:val="TableParagraph"/>
              <w:spacing w:line="267" w:lineRule="exact"/>
              <w:ind w:left="104"/>
              <w:rPr>
                <w:b/>
                <w:sz w:val="24"/>
              </w:rPr>
            </w:pPr>
            <w:r>
              <w:rPr>
                <w:b/>
                <w:sz w:val="24"/>
              </w:rPr>
              <w:t>Event Details</w:t>
            </w:r>
          </w:p>
        </w:tc>
        <w:tc>
          <w:tcPr>
            <w:tcW w:w="1643" w:type="dxa"/>
          </w:tcPr>
          <w:p w14:paraId="243A3CA2" w14:textId="77777777" w:rsidR="00034EBC" w:rsidRDefault="005C3EEB">
            <w:pPr>
              <w:pStyle w:val="TableParagraph"/>
              <w:spacing w:line="237" w:lineRule="auto"/>
              <w:ind w:left="104" w:right="217"/>
              <w:rPr>
                <w:b/>
                <w:sz w:val="24"/>
              </w:rPr>
            </w:pPr>
            <w:r>
              <w:rPr>
                <w:b/>
                <w:sz w:val="24"/>
              </w:rPr>
              <w:t>Who needs to notify</w:t>
            </w:r>
          </w:p>
        </w:tc>
        <w:tc>
          <w:tcPr>
            <w:tcW w:w="1843" w:type="dxa"/>
          </w:tcPr>
          <w:p w14:paraId="6934C713" w14:textId="77777777" w:rsidR="00034EBC" w:rsidRDefault="005C3EEB">
            <w:pPr>
              <w:pStyle w:val="TableParagraph"/>
              <w:spacing w:line="237" w:lineRule="auto"/>
              <w:ind w:left="104" w:right="270"/>
              <w:rPr>
                <w:b/>
                <w:sz w:val="24"/>
              </w:rPr>
            </w:pPr>
            <w:r>
              <w:rPr>
                <w:b/>
                <w:sz w:val="24"/>
              </w:rPr>
              <w:t>Timescale for</w:t>
            </w:r>
          </w:p>
          <w:p w14:paraId="28C614E5" w14:textId="77777777" w:rsidR="00034EBC" w:rsidRDefault="005C3EEB">
            <w:pPr>
              <w:pStyle w:val="TableParagraph"/>
              <w:spacing w:line="263" w:lineRule="exact"/>
              <w:ind w:left="104"/>
              <w:rPr>
                <w:b/>
                <w:sz w:val="24"/>
              </w:rPr>
            </w:pPr>
            <w:r>
              <w:rPr>
                <w:b/>
                <w:sz w:val="24"/>
              </w:rPr>
              <w:t>notification</w:t>
            </w:r>
          </w:p>
        </w:tc>
        <w:tc>
          <w:tcPr>
            <w:tcW w:w="2347" w:type="dxa"/>
          </w:tcPr>
          <w:p w14:paraId="521C6BBC" w14:textId="1C76A483" w:rsidR="00034EBC" w:rsidRDefault="001C30F3">
            <w:pPr>
              <w:pStyle w:val="TableParagraph"/>
              <w:spacing w:line="237" w:lineRule="auto"/>
              <w:ind w:left="103" w:right="970"/>
              <w:rPr>
                <w:b/>
                <w:sz w:val="24"/>
              </w:rPr>
            </w:pPr>
            <w:r>
              <w:rPr>
                <w:b/>
                <w:sz w:val="24"/>
              </w:rPr>
              <w:t>Form to be comp</w:t>
            </w:r>
            <w:r w:rsidR="005C3EEB">
              <w:rPr>
                <w:b/>
                <w:sz w:val="24"/>
              </w:rPr>
              <w:t>leted</w:t>
            </w:r>
          </w:p>
        </w:tc>
      </w:tr>
      <w:tr w:rsidR="001C30F3" w14:paraId="1D5C1094" w14:textId="77777777" w:rsidTr="00B563C0">
        <w:trPr>
          <w:trHeight w:val="1266"/>
        </w:trPr>
        <w:tc>
          <w:tcPr>
            <w:tcW w:w="1733" w:type="dxa"/>
          </w:tcPr>
          <w:p w14:paraId="4F2BCD51" w14:textId="20CC041C" w:rsidR="001C30F3" w:rsidRDefault="001C30F3" w:rsidP="001C30F3">
            <w:pPr>
              <w:pStyle w:val="TableParagraph"/>
              <w:ind w:left="110"/>
              <w:rPr>
                <w:sz w:val="24"/>
              </w:rPr>
            </w:pPr>
            <w:r>
              <w:rPr>
                <w:sz w:val="24"/>
              </w:rPr>
              <w:t>Serious Injury</w:t>
            </w:r>
          </w:p>
        </w:tc>
        <w:tc>
          <w:tcPr>
            <w:tcW w:w="1397" w:type="dxa"/>
          </w:tcPr>
          <w:p w14:paraId="5E70742A" w14:textId="38DD9920" w:rsidR="001C30F3" w:rsidRDefault="001C30F3" w:rsidP="001C30F3">
            <w:pPr>
              <w:pStyle w:val="TableParagraph"/>
              <w:ind w:left="105"/>
              <w:rPr>
                <w:sz w:val="24"/>
              </w:rPr>
            </w:pPr>
            <w:r>
              <w:rPr>
                <w:sz w:val="24"/>
              </w:rPr>
              <w:t>25</w:t>
            </w:r>
          </w:p>
        </w:tc>
        <w:tc>
          <w:tcPr>
            <w:tcW w:w="5444" w:type="dxa"/>
          </w:tcPr>
          <w:p w14:paraId="1C39718B" w14:textId="0721D7E9" w:rsidR="00B563C0" w:rsidRDefault="00B563C0" w:rsidP="00B563C0">
            <w:pPr>
              <w:pStyle w:val="TableParagraph"/>
              <w:tabs>
                <w:tab w:val="left" w:pos="445"/>
                <w:tab w:val="left" w:pos="446"/>
              </w:tabs>
              <w:spacing w:before="3"/>
              <w:ind w:right="162"/>
              <w:rPr>
                <w:sz w:val="24"/>
              </w:rPr>
            </w:pPr>
            <w:r>
              <w:rPr>
                <w:sz w:val="24"/>
              </w:rPr>
              <w:t>The Serious Injury to a patient,</w:t>
            </w:r>
          </w:p>
          <w:p w14:paraId="62C5A53B" w14:textId="77777777" w:rsidR="00B563C0" w:rsidRDefault="00B563C0" w:rsidP="00B563C0">
            <w:pPr>
              <w:pStyle w:val="TableParagraph"/>
              <w:numPr>
                <w:ilvl w:val="0"/>
                <w:numId w:val="11"/>
              </w:numPr>
              <w:tabs>
                <w:tab w:val="left" w:pos="445"/>
                <w:tab w:val="left" w:pos="446"/>
              </w:tabs>
              <w:spacing w:before="3"/>
              <w:ind w:right="162"/>
              <w:rPr>
                <w:sz w:val="24"/>
              </w:rPr>
            </w:pPr>
            <w:r>
              <w:rPr>
                <w:sz w:val="24"/>
              </w:rPr>
              <w:t>During treatment provided in or for the purpose of the private dental practice</w:t>
            </w:r>
          </w:p>
          <w:p w14:paraId="15A68D1C" w14:textId="77777777" w:rsidR="00B563C0" w:rsidRDefault="00B563C0" w:rsidP="00B563C0">
            <w:pPr>
              <w:pStyle w:val="TableParagraph"/>
              <w:numPr>
                <w:ilvl w:val="0"/>
                <w:numId w:val="11"/>
              </w:numPr>
              <w:tabs>
                <w:tab w:val="left" w:pos="445"/>
                <w:tab w:val="left" w:pos="446"/>
              </w:tabs>
              <w:spacing w:before="3"/>
              <w:ind w:right="162"/>
              <w:rPr>
                <w:sz w:val="24"/>
              </w:rPr>
            </w:pPr>
            <w:r>
              <w:rPr>
                <w:sz w:val="24"/>
              </w:rPr>
              <w:t xml:space="preserve">As a consequence of treatment provided in the private dental practice </w:t>
            </w:r>
          </w:p>
          <w:p w14:paraId="61CC37D8" w14:textId="57D8078D" w:rsidR="00B563C0" w:rsidRPr="00B563C0" w:rsidRDefault="00B563C0" w:rsidP="00B563C0">
            <w:pPr>
              <w:pStyle w:val="TableParagraph"/>
              <w:numPr>
                <w:ilvl w:val="0"/>
                <w:numId w:val="11"/>
              </w:numPr>
              <w:tabs>
                <w:tab w:val="left" w:pos="445"/>
                <w:tab w:val="left" w:pos="446"/>
              </w:tabs>
              <w:spacing w:before="3"/>
              <w:ind w:right="162"/>
              <w:rPr>
                <w:sz w:val="24"/>
              </w:rPr>
            </w:pPr>
            <w:r w:rsidRPr="00B563C0">
              <w:rPr>
                <w:sz w:val="24"/>
              </w:rPr>
              <w:t>Otherwise on the premises of the dental practice</w:t>
            </w:r>
          </w:p>
          <w:p w14:paraId="6E58226D" w14:textId="77777777" w:rsidR="00B563C0" w:rsidRDefault="00B563C0" w:rsidP="001C30F3">
            <w:pPr>
              <w:pStyle w:val="TableParagraph"/>
              <w:ind w:left="104" w:right="275"/>
              <w:rPr>
                <w:sz w:val="24"/>
              </w:rPr>
            </w:pPr>
          </w:p>
          <w:p w14:paraId="3923EE25" w14:textId="7F9A6972" w:rsidR="001C30F3" w:rsidRPr="00C10FB4" w:rsidRDefault="001C30F3" w:rsidP="001C30F3">
            <w:pPr>
              <w:pStyle w:val="TableParagraph"/>
              <w:ind w:left="104" w:right="275"/>
              <w:rPr>
                <w:sz w:val="24"/>
              </w:rPr>
            </w:pPr>
            <w:r w:rsidRPr="00C10FB4">
              <w:rPr>
                <w:sz w:val="24"/>
              </w:rPr>
              <w:t xml:space="preserve">Whilst HIW acknowledges that 'serious injury' isn't defined </w:t>
            </w:r>
            <w:r>
              <w:rPr>
                <w:sz w:val="24"/>
              </w:rPr>
              <w:t>by the regulations our interpretation of what requires notification under  Regulation 25</w:t>
            </w:r>
            <w:r w:rsidRPr="00C10FB4">
              <w:rPr>
                <w:sz w:val="24"/>
              </w:rPr>
              <w:t xml:space="preserve"> </w:t>
            </w:r>
            <w:r>
              <w:rPr>
                <w:sz w:val="24"/>
              </w:rPr>
              <w:t>is as follows</w:t>
            </w:r>
            <w:r w:rsidRPr="00C10FB4">
              <w:rPr>
                <w:sz w:val="24"/>
              </w:rPr>
              <w:t>:</w:t>
            </w:r>
          </w:p>
          <w:p w14:paraId="3273CA33" w14:textId="77777777" w:rsidR="001C30F3" w:rsidRDefault="001C30F3" w:rsidP="001C30F3">
            <w:pPr>
              <w:pStyle w:val="TableParagraph"/>
              <w:numPr>
                <w:ilvl w:val="0"/>
                <w:numId w:val="3"/>
              </w:numPr>
              <w:tabs>
                <w:tab w:val="left" w:pos="465"/>
              </w:tabs>
              <w:ind w:right="273"/>
            </w:pPr>
            <w:r w:rsidRPr="00C10FB4">
              <w:rPr>
                <w:sz w:val="24"/>
              </w:rPr>
              <w:t xml:space="preserve">incidents which you would inform the Health &amp; Safety Executive under </w:t>
            </w:r>
            <w:r w:rsidRPr="00C10FB4">
              <w:rPr>
                <w:spacing w:val="-3"/>
                <w:sz w:val="24"/>
              </w:rPr>
              <w:t>RIDDOR</w:t>
            </w:r>
            <w:r>
              <w:rPr>
                <w:color w:val="FF0000"/>
                <w:spacing w:val="-3"/>
                <w:sz w:val="24"/>
              </w:rPr>
              <w:t xml:space="preserve"> </w:t>
            </w:r>
            <w:r w:rsidRPr="00C10FB4">
              <w:rPr>
                <w:sz w:val="24"/>
              </w:rPr>
              <w:t>(</w:t>
            </w:r>
            <w:hyperlink r:id="rId22">
              <w:r>
                <w:rPr>
                  <w:color w:val="0000FF"/>
                  <w:u w:val="single" w:color="0000FF"/>
                </w:rPr>
                <w:t>http://www.hse.gov.uk/riddor/what-must-i-</w:t>
              </w:r>
            </w:hyperlink>
            <w:r>
              <w:rPr>
                <w:color w:val="0000FF"/>
                <w:u w:val="single" w:color="0000FF"/>
              </w:rPr>
              <w:t xml:space="preserve"> report.htm</w:t>
            </w:r>
            <w:r w:rsidRPr="00C10FB4">
              <w:t>);</w:t>
            </w:r>
          </w:p>
          <w:p w14:paraId="2640186A" w14:textId="730B9DB2" w:rsidR="001C30F3" w:rsidRPr="00C10FB4" w:rsidRDefault="001C30F3" w:rsidP="001C30F3">
            <w:pPr>
              <w:pStyle w:val="TableParagraph"/>
              <w:ind w:left="464" w:right="179"/>
              <w:rPr>
                <w:sz w:val="24"/>
              </w:rPr>
            </w:pPr>
            <w:r w:rsidRPr="00132468">
              <w:t xml:space="preserve">Any </w:t>
            </w:r>
            <w:r w:rsidRPr="00132468">
              <w:rPr>
                <w:sz w:val="24"/>
              </w:rPr>
              <w:t>incidents which results</w:t>
            </w:r>
            <w:r w:rsidRPr="00132468">
              <w:rPr>
                <w:spacing w:val="3"/>
                <w:sz w:val="24"/>
              </w:rPr>
              <w:t xml:space="preserve"> </w:t>
            </w:r>
            <w:r w:rsidRPr="00132468">
              <w:rPr>
                <w:sz w:val="24"/>
              </w:rPr>
              <w:t>in</w:t>
            </w:r>
            <w:r w:rsidRPr="00C10FB4">
              <w:rPr>
                <w:sz w:val="24"/>
              </w:rPr>
              <w:t xml:space="preserve"> the patient attending a hospital or where such attendance has been so advised</w:t>
            </w:r>
            <w:r>
              <w:rPr>
                <w:sz w:val="24"/>
              </w:rPr>
              <w:t>,</w:t>
            </w:r>
            <w:r w:rsidRPr="00C10FB4">
              <w:rPr>
                <w:sz w:val="24"/>
              </w:rPr>
              <w:t xml:space="preserve"> regardless of whether or not the patient attended.</w:t>
            </w:r>
          </w:p>
          <w:p w14:paraId="77C2CB6D" w14:textId="77777777" w:rsidR="001C30F3" w:rsidRPr="00132468" w:rsidRDefault="001C30F3" w:rsidP="001C30F3">
            <w:pPr>
              <w:pStyle w:val="TableParagraph"/>
              <w:numPr>
                <w:ilvl w:val="0"/>
                <w:numId w:val="3"/>
              </w:numPr>
              <w:ind w:right="179"/>
              <w:rPr>
                <w:sz w:val="24"/>
              </w:rPr>
            </w:pPr>
            <w:r w:rsidRPr="00132468">
              <w:rPr>
                <w:sz w:val="24"/>
              </w:rPr>
              <w:t>All ‘Never Events’. (Never Events are serious, largely preventable patient safety incidents that should not occur if the available preventative measures have been implemented.</w:t>
            </w:r>
          </w:p>
          <w:p w14:paraId="07031853" w14:textId="157221AA" w:rsidR="001C30F3" w:rsidRPr="00132468" w:rsidRDefault="001C30F3" w:rsidP="001C30F3">
            <w:pPr>
              <w:pStyle w:val="TableParagraph"/>
              <w:numPr>
                <w:ilvl w:val="0"/>
                <w:numId w:val="3"/>
              </w:numPr>
              <w:ind w:right="179"/>
              <w:rPr>
                <w:sz w:val="24"/>
              </w:rPr>
            </w:pPr>
            <w:r w:rsidRPr="00132468">
              <w:rPr>
                <w:sz w:val="24"/>
              </w:rPr>
              <w:t xml:space="preserve">Any incidents where a patient had to be transferred to another independent or NHS </w:t>
            </w:r>
            <w:r w:rsidR="003E341C">
              <w:rPr>
                <w:sz w:val="24"/>
              </w:rPr>
              <w:lastRenderedPageBreak/>
              <w:t xml:space="preserve">treatment centre </w:t>
            </w:r>
            <w:r w:rsidRPr="00132468">
              <w:rPr>
                <w:sz w:val="24"/>
              </w:rPr>
              <w:t xml:space="preserve">due to complications with their treatment </w:t>
            </w:r>
          </w:p>
          <w:p w14:paraId="1B256400" w14:textId="1F20DF52" w:rsidR="001C30F3" w:rsidRDefault="001C30F3" w:rsidP="001C30F3">
            <w:pPr>
              <w:pStyle w:val="TableParagraph"/>
              <w:spacing w:before="2" w:line="237" w:lineRule="auto"/>
              <w:ind w:left="104" w:right="939"/>
              <w:rPr>
                <w:sz w:val="24"/>
              </w:rPr>
            </w:pPr>
          </w:p>
        </w:tc>
        <w:tc>
          <w:tcPr>
            <w:tcW w:w="1643" w:type="dxa"/>
          </w:tcPr>
          <w:p w14:paraId="047A0754" w14:textId="5633C213" w:rsidR="001C30F3" w:rsidRDefault="001C30F3" w:rsidP="001C30F3">
            <w:pPr>
              <w:pStyle w:val="TableParagraph"/>
              <w:ind w:left="104"/>
              <w:rPr>
                <w:sz w:val="24"/>
              </w:rPr>
            </w:pPr>
            <w:r>
              <w:rPr>
                <w:sz w:val="24"/>
              </w:rPr>
              <w:lastRenderedPageBreak/>
              <w:t>Establishment &amp; Agency</w:t>
            </w:r>
          </w:p>
        </w:tc>
        <w:tc>
          <w:tcPr>
            <w:tcW w:w="1843" w:type="dxa"/>
          </w:tcPr>
          <w:p w14:paraId="52B55984" w14:textId="17DABC27" w:rsidR="001C30F3" w:rsidRDefault="001C30F3" w:rsidP="001C30F3">
            <w:pPr>
              <w:pStyle w:val="TableParagraph"/>
              <w:ind w:left="108" w:right="144"/>
              <w:rPr>
                <w:sz w:val="24"/>
              </w:rPr>
            </w:pPr>
            <w:r>
              <w:rPr>
                <w:b/>
                <w:sz w:val="24"/>
              </w:rPr>
              <w:t xml:space="preserve">Within 24 hours, </w:t>
            </w:r>
            <w:r w:rsidRPr="009923A0">
              <w:rPr>
                <w:b/>
                <w:sz w:val="24"/>
              </w:rPr>
              <w:t xml:space="preserve">beginning with the </w:t>
            </w:r>
            <w:r w:rsidRPr="009923A0">
              <w:rPr>
                <w:b/>
                <w:spacing w:val="-3"/>
                <w:sz w:val="24"/>
              </w:rPr>
              <w:t xml:space="preserve">event </w:t>
            </w:r>
            <w:r w:rsidRPr="009923A0">
              <w:rPr>
                <w:b/>
                <w:sz w:val="24"/>
              </w:rPr>
              <w:t>in question</w:t>
            </w:r>
            <w:r>
              <w:rPr>
                <w:sz w:val="24"/>
              </w:rPr>
              <w:t xml:space="preserve"> and, if given verbally,</w:t>
            </w:r>
            <w:r>
              <w:rPr>
                <w:spacing w:val="-11"/>
                <w:sz w:val="24"/>
              </w:rPr>
              <w:t xml:space="preserve"> </w:t>
            </w:r>
            <w:r>
              <w:rPr>
                <w:sz w:val="24"/>
              </w:rPr>
              <w:t>must</w:t>
            </w:r>
          </w:p>
          <w:p w14:paraId="5877E540" w14:textId="4F8981D9" w:rsidR="001C30F3" w:rsidRDefault="001C30F3" w:rsidP="001C30F3">
            <w:pPr>
              <w:pStyle w:val="TableParagraph"/>
              <w:spacing w:line="237" w:lineRule="auto"/>
              <w:ind w:left="104" w:right="538"/>
              <w:rPr>
                <w:b/>
                <w:sz w:val="24"/>
              </w:rPr>
            </w:pPr>
            <w:r>
              <w:rPr>
                <w:sz w:val="24"/>
              </w:rPr>
              <w:t xml:space="preserve">Be confirmed in writing </w:t>
            </w:r>
            <w:r w:rsidRPr="009923A0">
              <w:rPr>
                <w:sz w:val="24"/>
              </w:rPr>
              <w:t>within 72 hours</w:t>
            </w:r>
            <w:r w:rsidR="009923A0">
              <w:rPr>
                <w:sz w:val="24"/>
              </w:rPr>
              <w:t xml:space="preserve"> of the verbal N</w:t>
            </w:r>
            <w:r>
              <w:rPr>
                <w:sz w:val="24"/>
              </w:rPr>
              <w:t>otification</w:t>
            </w:r>
          </w:p>
        </w:tc>
        <w:tc>
          <w:tcPr>
            <w:tcW w:w="2347" w:type="dxa"/>
          </w:tcPr>
          <w:p w14:paraId="0AA2A9E3" w14:textId="5CB7F57A" w:rsidR="001C30F3" w:rsidRDefault="001C30F3" w:rsidP="001C30F3">
            <w:pPr>
              <w:pStyle w:val="TableParagraph"/>
              <w:ind w:left="103"/>
              <w:rPr>
                <w:sz w:val="24"/>
              </w:rPr>
            </w:pPr>
            <w:r w:rsidRPr="001C30F3">
              <w:rPr>
                <w:sz w:val="24"/>
              </w:rPr>
              <w:t>NE01a</w:t>
            </w:r>
          </w:p>
        </w:tc>
      </w:tr>
      <w:tr w:rsidR="009923A0" w14:paraId="2F86A9B4" w14:textId="77777777" w:rsidTr="001C30F3">
        <w:trPr>
          <w:trHeight w:val="3071"/>
        </w:trPr>
        <w:tc>
          <w:tcPr>
            <w:tcW w:w="1733" w:type="dxa"/>
          </w:tcPr>
          <w:p w14:paraId="5CD7E168" w14:textId="77777777" w:rsidR="009923A0" w:rsidRPr="009923A0" w:rsidRDefault="009923A0" w:rsidP="009923A0">
            <w:pPr>
              <w:pStyle w:val="TableParagraph"/>
              <w:ind w:left="110"/>
              <w:rPr>
                <w:sz w:val="24"/>
              </w:rPr>
            </w:pPr>
            <w:r w:rsidRPr="009923A0">
              <w:rPr>
                <w:sz w:val="24"/>
              </w:rPr>
              <w:t>Outbreak of</w:t>
            </w:r>
          </w:p>
          <w:p w14:paraId="60EF4C3D" w14:textId="77777777" w:rsidR="009923A0" w:rsidRPr="009923A0" w:rsidRDefault="009923A0" w:rsidP="009923A0">
            <w:pPr>
              <w:pStyle w:val="TableParagraph"/>
              <w:ind w:left="110"/>
              <w:rPr>
                <w:sz w:val="24"/>
              </w:rPr>
            </w:pPr>
            <w:r w:rsidRPr="009923A0">
              <w:rPr>
                <w:sz w:val="24"/>
              </w:rPr>
              <w:t>an infectious</w:t>
            </w:r>
          </w:p>
          <w:p w14:paraId="7A2291FD" w14:textId="574CAADB" w:rsidR="009923A0" w:rsidRDefault="009923A0" w:rsidP="009923A0">
            <w:pPr>
              <w:pStyle w:val="TableParagraph"/>
              <w:ind w:left="110"/>
              <w:rPr>
                <w:sz w:val="24"/>
              </w:rPr>
            </w:pPr>
            <w:r w:rsidRPr="009923A0">
              <w:rPr>
                <w:sz w:val="24"/>
              </w:rPr>
              <w:t>disease</w:t>
            </w:r>
          </w:p>
        </w:tc>
        <w:tc>
          <w:tcPr>
            <w:tcW w:w="1397" w:type="dxa"/>
          </w:tcPr>
          <w:p w14:paraId="1B479E3C" w14:textId="1722FECC" w:rsidR="009923A0" w:rsidRDefault="009923A0" w:rsidP="001C30F3">
            <w:pPr>
              <w:pStyle w:val="TableParagraph"/>
              <w:ind w:left="105"/>
              <w:rPr>
                <w:sz w:val="24"/>
              </w:rPr>
            </w:pPr>
            <w:r>
              <w:rPr>
                <w:sz w:val="24"/>
              </w:rPr>
              <w:t>25</w:t>
            </w:r>
          </w:p>
        </w:tc>
        <w:tc>
          <w:tcPr>
            <w:tcW w:w="5444" w:type="dxa"/>
          </w:tcPr>
          <w:p w14:paraId="59E440D8" w14:textId="77777777" w:rsidR="001F7699" w:rsidRPr="001F7699" w:rsidRDefault="001F7699" w:rsidP="001F7699">
            <w:pPr>
              <w:pStyle w:val="TableParagraph"/>
              <w:ind w:left="104"/>
              <w:rPr>
                <w:sz w:val="24"/>
                <w:lang w:val="en-GB"/>
              </w:rPr>
            </w:pPr>
            <w:r w:rsidRPr="001F7699">
              <w:rPr>
                <w:sz w:val="24"/>
                <w:lang w:val="en-GB"/>
              </w:rPr>
              <w:t>As a guide, we define outbreak for this purpose as: ‘</w:t>
            </w:r>
            <w:r w:rsidRPr="001F7699">
              <w:rPr>
                <w:iCs/>
                <w:sz w:val="24"/>
                <w:lang w:val="en-GB"/>
              </w:rPr>
              <w:t>two or more cases of an infection of the same type, where a common link can be established’</w:t>
            </w:r>
            <w:r w:rsidRPr="001F7699">
              <w:rPr>
                <w:sz w:val="24"/>
                <w:lang w:val="en-GB"/>
              </w:rPr>
              <w:t>. This is applicable to incidences involving staff, patients or a combination of both.</w:t>
            </w:r>
          </w:p>
          <w:p w14:paraId="258E1913" w14:textId="581933C7" w:rsidR="009923A0" w:rsidRPr="00C10FB4" w:rsidRDefault="009923A0" w:rsidP="004B17A1">
            <w:pPr>
              <w:pStyle w:val="TableParagraph"/>
              <w:ind w:left="104" w:right="275"/>
              <w:rPr>
                <w:sz w:val="24"/>
              </w:rPr>
            </w:pPr>
          </w:p>
        </w:tc>
        <w:tc>
          <w:tcPr>
            <w:tcW w:w="1643" w:type="dxa"/>
          </w:tcPr>
          <w:p w14:paraId="5764A6FF" w14:textId="07241ACB" w:rsidR="009923A0" w:rsidRDefault="009923A0" w:rsidP="001C30F3">
            <w:pPr>
              <w:pStyle w:val="TableParagraph"/>
              <w:ind w:left="104"/>
              <w:rPr>
                <w:sz w:val="24"/>
              </w:rPr>
            </w:pPr>
            <w:r>
              <w:rPr>
                <w:sz w:val="24"/>
              </w:rPr>
              <w:t>Establishment</w:t>
            </w:r>
          </w:p>
        </w:tc>
        <w:tc>
          <w:tcPr>
            <w:tcW w:w="1843" w:type="dxa"/>
          </w:tcPr>
          <w:p w14:paraId="22A3DE9F" w14:textId="77777777" w:rsidR="009923A0" w:rsidRPr="009923A0" w:rsidRDefault="009923A0" w:rsidP="009923A0">
            <w:pPr>
              <w:pStyle w:val="TableParagraph"/>
              <w:ind w:left="108" w:right="144"/>
              <w:rPr>
                <w:b/>
                <w:sz w:val="24"/>
              </w:rPr>
            </w:pPr>
            <w:r w:rsidRPr="009923A0">
              <w:rPr>
                <w:b/>
                <w:sz w:val="24"/>
              </w:rPr>
              <w:t>Within 24</w:t>
            </w:r>
          </w:p>
          <w:p w14:paraId="03A036FB" w14:textId="77777777" w:rsidR="009923A0" w:rsidRPr="009923A0" w:rsidRDefault="009923A0" w:rsidP="009923A0">
            <w:pPr>
              <w:pStyle w:val="TableParagraph"/>
              <w:ind w:left="108" w:right="144"/>
              <w:rPr>
                <w:b/>
                <w:sz w:val="24"/>
              </w:rPr>
            </w:pPr>
            <w:r w:rsidRPr="009923A0">
              <w:rPr>
                <w:b/>
                <w:sz w:val="24"/>
              </w:rPr>
              <w:t>hours</w:t>
            </w:r>
          </w:p>
          <w:p w14:paraId="3469FE05" w14:textId="77777777" w:rsidR="009923A0" w:rsidRPr="009923A0" w:rsidRDefault="009923A0" w:rsidP="009923A0">
            <w:pPr>
              <w:pStyle w:val="TableParagraph"/>
              <w:ind w:left="108" w:right="144"/>
              <w:rPr>
                <w:b/>
                <w:sz w:val="24"/>
              </w:rPr>
            </w:pPr>
            <w:r w:rsidRPr="009923A0">
              <w:rPr>
                <w:b/>
                <w:sz w:val="24"/>
              </w:rPr>
              <w:t>beginning</w:t>
            </w:r>
          </w:p>
          <w:p w14:paraId="6142E08E" w14:textId="77777777" w:rsidR="009923A0" w:rsidRPr="009923A0" w:rsidRDefault="009923A0" w:rsidP="009923A0">
            <w:pPr>
              <w:pStyle w:val="TableParagraph"/>
              <w:ind w:left="108" w:right="144"/>
              <w:rPr>
                <w:b/>
                <w:sz w:val="24"/>
              </w:rPr>
            </w:pPr>
            <w:r w:rsidRPr="009923A0">
              <w:rPr>
                <w:b/>
                <w:sz w:val="24"/>
              </w:rPr>
              <w:t>with the event</w:t>
            </w:r>
          </w:p>
          <w:p w14:paraId="5DAD8026" w14:textId="77777777" w:rsidR="009923A0" w:rsidRPr="009923A0" w:rsidRDefault="009923A0" w:rsidP="009923A0">
            <w:pPr>
              <w:pStyle w:val="TableParagraph"/>
              <w:ind w:left="108" w:right="144"/>
              <w:rPr>
                <w:b/>
                <w:sz w:val="24"/>
              </w:rPr>
            </w:pPr>
            <w:r w:rsidRPr="009923A0">
              <w:rPr>
                <w:b/>
                <w:sz w:val="24"/>
              </w:rPr>
              <w:t>in question</w:t>
            </w:r>
          </w:p>
          <w:p w14:paraId="641A2677" w14:textId="77777777" w:rsidR="009923A0" w:rsidRPr="009923A0" w:rsidRDefault="009923A0" w:rsidP="009923A0">
            <w:pPr>
              <w:pStyle w:val="TableParagraph"/>
              <w:ind w:left="108" w:right="144"/>
              <w:rPr>
                <w:sz w:val="24"/>
              </w:rPr>
            </w:pPr>
            <w:r w:rsidRPr="009923A0">
              <w:rPr>
                <w:sz w:val="24"/>
              </w:rPr>
              <w:t>and, if given</w:t>
            </w:r>
          </w:p>
          <w:p w14:paraId="5A429C50" w14:textId="77777777" w:rsidR="009923A0" w:rsidRPr="009923A0" w:rsidRDefault="009923A0" w:rsidP="009923A0">
            <w:pPr>
              <w:pStyle w:val="TableParagraph"/>
              <w:ind w:left="108" w:right="144"/>
              <w:rPr>
                <w:sz w:val="24"/>
              </w:rPr>
            </w:pPr>
            <w:r w:rsidRPr="009923A0">
              <w:rPr>
                <w:sz w:val="24"/>
              </w:rPr>
              <w:t>verbally, must</w:t>
            </w:r>
          </w:p>
          <w:p w14:paraId="48739748" w14:textId="77777777" w:rsidR="009923A0" w:rsidRPr="009923A0" w:rsidRDefault="009923A0" w:rsidP="009923A0">
            <w:pPr>
              <w:pStyle w:val="TableParagraph"/>
              <w:ind w:left="108" w:right="144"/>
              <w:rPr>
                <w:sz w:val="24"/>
              </w:rPr>
            </w:pPr>
            <w:r w:rsidRPr="009923A0">
              <w:rPr>
                <w:sz w:val="24"/>
              </w:rPr>
              <w:t>be confirmed</w:t>
            </w:r>
          </w:p>
          <w:p w14:paraId="157F866B" w14:textId="77777777" w:rsidR="009923A0" w:rsidRPr="009923A0" w:rsidRDefault="009923A0" w:rsidP="009923A0">
            <w:pPr>
              <w:pStyle w:val="TableParagraph"/>
              <w:ind w:left="108" w:right="144"/>
              <w:rPr>
                <w:sz w:val="24"/>
              </w:rPr>
            </w:pPr>
            <w:r w:rsidRPr="009923A0">
              <w:rPr>
                <w:sz w:val="24"/>
              </w:rPr>
              <w:t>in writing</w:t>
            </w:r>
          </w:p>
          <w:p w14:paraId="58546181" w14:textId="77777777" w:rsidR="009923A0" w:rsidRPr="009923A0" w:rsidRDefault="009923A0" w:rsidP="009923A0">
            <w:pPr>
              <w:pStyle w:val="TableParagraph"/>
              <w:ind w:left="108" w:right="144"/>
              <w:rPr>
                <w:sz w:val="24"/>
              </w:rPr>
            </w:pPr>
            <w:r w:rsidRPr="009923A0">
              <w:rPr>
                <w:sz w:val="24"/>
              </w:rPr>
              <w:t>within 72</w:t>
            </w:r>
          </w:p>
          <w:p w14:paraId="382D7944" w14:textId="77777777" w:rsidR="009923A0" w:rsidRPr="009923A0" w:rsidRDefault="009923A0" w:rsidP="009923A0">
            <w:pPr>
              <w:pStyle w:val="TableParagraph"/>
              <w:ind w:left="108" w:right="144"/>
              <w:rPr>
                <w:sz w:val="24"/>
              </w:rPr>
            </w:pPr>
            <w:r w:rsidRPr="009923A0">
              <w:rPr>
                <w:sz w:val="24"/>
              </w:rPr>
              <w:t>hours of the</w:t>
            </w:r>
          </w:p>
          <w:p w14:paraId="4391F2A8" w14:textId="77777777" w:rsidR="009923A0" w:rsidRPr="009923A0" w:rsidRDefault="009923A0" w:rsidP="009923A0">
            <w:pPr>
              <w:pStyle w:val="TableParagraph"/>
              <w:ind w:left="108" w:right="144"/>
              <w:rPr>
                <w:sz w:val="24"/>
              </w:rPr>
            </w:pPr>
            <w:r w:rsidRPr="009923A0">
              <w:rPr>
                <w:sz w:val="24"/>
              </w:rPr>
              <w:t>verbal</w:t>
            </w:r>
          </w:p>
          <w:p w14:paraId="4B676E36" w14:textId="7CBDB971" w:rsidR="009923A0" w:rsidRDefault="009923A0" w:rsidP="009923A0">
            <w:pPr>
              <w:pStyle w:val="TableParagraph"/>
              <w:ind w:left="108" w:right="144"/>
              <w:rPr>
                <w:b/>
                <w:sz w:val="24"/>
              </w:rPr>
            </w:pPr>
            <w:r w:rsidRPr="009923A0">
              <w:rPr>
                <w:sz w:val="24"/>
              </w:rPr>
              <w:t>Notification.</w:t>
            </w:r>
          </w:p>
        </w:tc>
        <w:tc>
          <w:tcPr>
            <w:tcW w:w="2347" w:type="dxa"/>
          </w:tcPr>
          <w:p w14:paraId="59FBE4D5" w14:textId="127A921A" w:rsidR="009923A0" w:rsidRPr="001C30F3" w:rsidRDefault="009923A0" w:rsidP="001C30F3">
            <w:pPr>
              <w:pStyle w:val="TableParagraph"/>
              <w:ind w:left="103"/>
              <w:rPr>
                <w:sz w:val="24"/>
              </w:rPr>
            </w:pPr>
            <w:r>
              <w:rPr>
                <w:sz w:val="24"/>
              </w:rPr>
              <w:t>NE02a</w:t>
            </w:r>
          </w:p>
        </w:tc>
        <w:bookmarkStart w:id="7" w:name="_GoBack"/>
        <w:bookmarkEnd w:id="7"/>
      </w:tr>
      <w:tr w:rsidR="009923A0" w14:paraId="182CED40" w14:textId="77777777" w:rsidTr="001C30F3">
        <w:trPr>
          <w:trHeight w:val="3071"/>
        </w:trPr>
        <w:tc>
          <w:tcPr>
            <w:tcW w:w="1733" w:type="dxa"/>
          </w:tcPr>
          <w:p w14:paraId="1D939A9F" w14:textId="385514CB" w:rsidR="009923A0" w:rsidRDefault="009923A0" w:rsidP="009923A0">
            <w:pPr>
              <w:pStyle w:val="TableParagraph"/>
              <w:ind w:left="110"/>
              <w:rPr>
                <w:sz w:val="24"/>
              </w:rPr>
            </w:pPr>
            <w:r>
              <w:rPr>
                <w:sz w:val="24"/>
              </w:rPr>
              <w:t>Allegation of Staff Misconduct resulting in actual or potential harm to a patient</w:t>
            </w:r>
          </w:p>
        </w:tc>
        <w:tc>
          <w:tcPr>
            <w:tcW w:w="1397" w:type="dxa"/>
          </w:tcPr>
          <w:p w14:paraId="429F93C3" w14:textId="583FE36A" w:rsidR="009923A0" w:rsidRDefault="009923A0" w:rsidP="001C30F3">
            <w:pPr>
              <w:pStyle w:val="TableParagraph"/>
              <w:ind w:left="105"/>
              <w:rPr>
                <w:sz w:val="24"/>
              </w:rPr>
            </w:pPr>
            <w:r>
              <w:rPr>
                <w:sz w:val="24"/>
              </w:rPr>
              <w:t>25</w:t>
            </w:r>
          </w:p>
        </w:tc>
        <w:tc>
          <w:tcPr>
            <w:tcW w:w="5444" w:type="dxa"/>
          </w:tcPr>
          <w:p w14:paraId="7EF47D0C" w14:textId="6A1AFB35" w:rsidR="009923A0" w:rsidRPr="009923A0" w:rsidRDefault="009923A0" w:rsidP="009923A0">
            <w:pPr>
              <w:pStyle w:val="TableParagraph"/>
              <w:spacing w:line="254" w:lineRule="exact"/>
              <w:ind w:left="104"/>
              <w:rPr>
                <w:sz w:val="24"/>
                <w:szCs w:val="24"/>
              </w:rPr>
            </w:pPr>
            <w:r w:rsidRPr="009923A0">
              <w:rPr>
                <w:b/>
                <w:color w:val="494949"/>
                <w:sz w:val="24"/>
                <w:szCs w:val="24"/>
                <w:shd w:val="clear" w:color="auto" w:fill="FFFFFF"/>
              </w:rPr>
              <w:t>Any allegation</w:t>
            </w:r>
            <w:r w:rsidRPr="009923A0">
              <w:rPr>
                <w:color w:val="494949"/>
                <w:sz w:val="24"/>
                <w:szCs w:val="24"/>
                <w:shd w:val="clear" w:color="auto" w:fill="FFFFFF"/>
              </w:rPr>
              <w:t xml:space="preserve"> of misconduct resulting in actual or potential harm to a patient by the registered person or any person employed in or for the purposes of the private dental practice.</w:t>
            </w:r>
          </w:p>
        </w:tc>
        <w:tc>
          <w:tcPr>
            <w:tcW w:w="1643" w:type="dxa"/>
          </w:tcPr>
          <w:p w14:paraId="046E3411" w14:textId="4413F3B0" w:rsidR="009923A0" w:rsidRDefault="009923A0" w:rsidP="001C30F3">
            <w:pPr>
              <w:pStyle w:val="TableParagraph"/>
              <w:ind w:left="104"/>
              <w:rPr>
                <w:sz w:val="24"/>
              </w:rPr>
            </w:pPr>
            <w:r>
              <w:rPr>
                <w:sz w:val="24"/>
              </w:rPr>
              <w:t xml:space="preserve">Establishment </w:t>
            </w:r>
          </w:p>
        </w:tc>
        <w:tc>
          <w:tcPr>
            <w:tcW w:w="1843" w:type="dxa"/>
          </w:tcPr>
          <w:p w14:paraId="12D029A6" w14:textId="1308B0E8" w:rsidR="009923A0" w:rsidRPr="009923A0" w:rsidRDefault="009923A0" w:rsidP="009923A0">
            <w:pPr>
              <w:pStyle w:val="TableParagraph"/>
              <w:ind w:left="108" w:right="144"/>
              <w:rPr>
                <w:sz w:val="24"/>
              </w:rPr>
            </w:pPr>
            <w:r>
              <w:rPr>
                <w:b/>
                <w:sz w:val="24"/>
              </w:rPr>
              <w:t xml:space="preserve">Within 24 hours of the allegation being made </w:t>
            </w:r>
            <w:r>
              <w:rPr>
                <w:sz w:val="24"/>
              </w:rPr>
              <w:t>and, if given verbally, must be confirmed in writing within 72 hours of the verbal notification.</w:t>
            </w:r>
          </w:p>
        </w:tc>
        <w:tc>
          <w:tcPr>
            <w:tcW w:w="2347" w:type="dxa"/>
          </w:tcPr>
          <w:p w14:paraId="56DA84FE" w14:textId="4CD6C348" w:rsidR="009923A0" w:rsidRDefault="009923A0" w:rsidP="001C30F3">
            <w:pPr>
              <w:pStyle w:val="TableParagraph"/>
              <w:ind w:left="103"/>
              <w:rPr>
                <w:sz w:val="24"/>
              </w:rPr>
            </w:pPr>
            <w:r>
              <w:rPr>
                <w:sz w:val="24"/>
              </w:rPr>
              <w:t>NE03a</w:t>
            </w:r>
          </w:p>
        </w:tc>
      </w:tr>
      <w:tr w:rsidR="001C30F3" w14:paraId="380463D4" w14:textId="77777777" w:rsidTr="001C30F3">
        <w:trPr>
          <w:trHeight w:val="3071"/>
        </w:trPr>
        <w:tc>
          <w:tcPr>
            <w:tcW w:w="1733" w:type="dxa"/>
          </w:tcPr>
          <w:p w14:paraId="56FE6EF7" w14:textId="77777777" w:rsidR="001C30F3" w:rsidRDefault="001C30F3" w:rsidP="001C30F3">
            <w:pPr>
              <w:pStyle w:val="TableParagraph"/>
              <w:ind w:left="110"/>
              <w:rPr>
                <w:sz w:val="24"/>
              </w:rPr>
            </w:pPr>
            <w:r>
              <w:rPr>
                <w:sz w:val="24"/>
              </w:rPr>
              <w:lastRenderedPageBreak/>
              <w:t>Death</w:t>
            </w:r>
          </w:p>
        </w:tc>
        <w:tc>
          <w:tcPr>
            <w:tcW w:w="1397" w:type="dxa"/>
          </w:tcPr>
          <w:p w14:paraId="79F3DDD5" w14:textId="55C422E5" w:rsidR="001C30F3" w:rsidRDefault="001C30F3" w:rsidP="001C30F3">
            <w:pPr>
              <w:pStyle w:val="TableParagraph"/>
              <w:ind w:left="105"/>
              <w:rPr>
                <w:sz w:val="24"/>
              </w:rPr>
            </w:pPr>
            <w:r>
              <w:rPr>
                <w:sz w:val="24"/>
              </w:rPr>
              <w:t>25</w:t>
            </w:r>
          </w:p>
        </w:tc>
        <w:tc>
          <w:tcPr>
            <w:tcW w:w="5444" w:type="dxa"/>
          </w:tcPr>
          <w:p w14:paraId="35913E81" w14:textId="77777777" w:rsidR="00B563C0" w:rsidRDefault="00B563C0" w:rsidP="00B563C0">
            <w:pPr>
              <w:pStyle w:val="TableParagraph"/>
              <w:tabs>
                <w:tab w:val="left" w:pos="445"/>
                <w:tab w:val="left" w:pos="446"/>
              </w:tabs>
              <w:spacing w:before="3"/>
              <w:ind w:right="162"/>
              <w:rPr>
                <w:sz w:val="24"/>
              </w:rPr>
            </w:pPr>
            <w:r>
              <w:rPr>
                <w:sz w:val="24"/>
              </w:rPr>
              <w:t>The Death of a patient,</w:t>
            </w:r>
          </w:p>
          <w:p w14:paraId="10B5C5BA" w14:textId="77777777" w:rsidR="00B563C0" w:rsidRDefault="00B563C0" w:rsidP="00B563C0">
            <w:pPr>
              <w:pStyle w:val="TableParagraph"/>
              <w:numPr>
                <w:ilvl w:val="0"/>
                <w:numId w:val="11"/>
              </w:numPr>
              <w:tabs>
                <w:tab w:val="left" w:pos="445"/>
                <w:tab w:val="left" w:pos="446"/>
              </w:tabs>
              <w:spacing w:before="3"/>
              <w:ind w:right="162"/>
              <w:rPr>
                <w:sz w:val="24"/>
              </w:rPr>
            </w:pPr>
            <w:r>
              <w:rPr>
                <w:sz w:val="24"/>
              </w:rPr>
              <w:t>During treatment provided in or for the purpose of the private dental practice</w:t>
            </w:r>
          </w:p>
          <w:p w14:paraId="1226B2A6" w14:textId="68BB532C" w:rsidR="00B563C0" w:rsidRDefault="00B563C0" w:rsidP="00B563C0">
            <w:pPr>
              <w:pStyle w:val="TableParagraph"/>
              <w:numPr>
                <w:ilvl w:val="0"/>
                <w:numId w:val="11"/>
              </w:numPr>
              <w:tabs>
                <w:tab w:val="left" w:pos="445"/>
                <w:tab w:val="left" w:pos="446"/>
              </w:tabs>
              <w:spacing w:before="3"/>
              <w:ind w:right="162"/>
              <w:rPr>
                <w:sz w:val="24"/>
              </w:rPr>
            </w:pPr>
            <w:r>
              <w:rPr>
                <w:sz w:val="24"/>
              </w:rPr>
              <w:t xml:space="preserve">As a consequence of treatment provided in the private dental practice </w:t>
            </w:r>
          </w:p>
          <w:p w14:paraId="326A391A" w14:textId="6A97EAE4" w:rsidR="001C30F3" w:rsidRDefault="00B563C0" w:rsidP="00B563C0">
            <w:pPr>
              <w:pStyle w:val="TableParagraph"/>
              <w:numPr>
                <w:ilvl w:val="0"/>
                <w:numId w:val="11"/>
              </w:numPr>
              <w:tabs>
                <w:tab w:val="left" w:pos="445"/>
                <w:tab w:val="left" w:pos="446"/>
              </w:tabs>
              <w:spacing w:before="3"/>
              <w:ind w:right="162"/>
              <w:rPr>
                <w:sz w:val="24"/>
              </w:rPr>
            </w:pPr>
            <w:r>
              <w:rPr>
                <w:sz w:val="24"/>
              </w:rPr>
              <w:t xml:space="preserve">Otherwise on the premises of the dental practice </w:t>
            </w:r>
          </w:p>
        </w:tc>
        <w:tc>
          <w:tcPr>
            <w:tcW w:w="1643" w:type="dxa"/>
          </w:tcPr>
          <w:p w14:paraId="301D7256" w14:textId="77777777" w:rsidR="001C30F3" w:rsidRDefault="001C30F3" w:rsidP="001C30F3">
            <w:pPr>
              <w:pStyle w:val="TableParagraph"/>
              <w:ind w:left="104"/>
              <w:rPr>
                <w:sz w:val="24"/>
              </w:rPr>
            </w:pPr>
            <w:r>
              <w:rPr>
                <w:sz w:val="24"/>
              </w:rPr>
              <w:t>Establishment</w:t>
            </w:r>
          </w:p>
        </w:tc>
        <w:tc>
          <w:tcPr>
            <w:tcW w:w="1843" w:type="dxa"/>
          </w:tcPr>
          <w:p w14:paraId="74B8298D" w14:textId="77777777" w:rsidR="001C30F3" w:rsidRDefault="001C30F3" w:rsidP="001C30F3">
            <w:pPr>
              <w:pStyle w:val="TableParagraph"/>
              <w:spacing w:line="237" w:lineRule="auto"/>
              <w:ind w:left="104" w:right="538"/>
              <w:rPr>
                <w:b/>
                <w:sz w:val="24"/>
              </w:rPr>
            </w:pPr>
            <w:r>
              <w:rPr>
                <w:b/>
                <w:sz w:val="24"/>
              </w:rPr>
              <w:t>Without delay</w:t>
            </w:r>
          </w:p>
        </w:tc>
        <w:tc>
          <w:tcPr>
            <w:tcW w:w="2347" w:type="dxa"/>
          </w:tcPr>
          <w:p w14:paraId="581EFE08" w14:textId="27BC66CA" w:rsidR="001C30F3" w:rsidRDefault="00B563C0" w:rsidP="00B563C0">
            <w:pPr>
              <w:pStyle w:val="TableParagraph"/>
              <w:ind w:left="103"/>
              <w:rPr>
                <w:sz w:val="24"/>
              </w:rPr>
            </w:pPr>
            <w:r>
              <w:rPr>
                <w:sz w:val="24"/>
              </w:rPr>
              <w:t>Form NE4a</w:t>
            </w:r>
          </w:p>
        </w:tc>
      </w:tr>
    </w:tbl>
    <w:p w14:paraId="334E2CAF" w14:textId="2E34E00A" w:rsidR="00034EBC" w:rsidRDefault="00034EBC">
      <w:pPr>
        <w:pStyle w:val="BodyText"/>
        <w:spacing w:before="211"/>
        <w:ind w:left="71"/>
        <w:jc w:val="center"/>
      </w:pPr>
    </w:p>
    <w:p w14:paraId="5914FA0F" w14:textId="61ECDF8F" w:rsidR="00B563C0" w:rsidRDefault="00B563C0" w:rsidP="00B563C0"/>
    <w:p w14:paraId="5C03C7BC" w14:textId="77777777" w:rsidR="00B563C0" w:rsidRPr="00B563C0" w:rsidRDefault="00B563C0" w:rsidP="00B563C0"/>
    <w:p w14:paraId="3A97EF42" w14:textId="77777777" w:rsidR="004B17A1" w:rsidRPr="0033675C" w:rsidRDefault="004B17A1" w:rsidP="004B17A1">
      <w:pPr>
        <w:jc w:val="center"/>
        <w:rPr>
          <w:b/>
        </w:rPr>
      </w:pPr>
      <w:r w:rsidRPr="0033675C">
        <w:rPr>
          <w:b/>
        </w:rPr>
        <w:t>General Data Protection Regulation 2016</w:t>
      </w:r>
    </w:p>
    <w:p w14:paraId="71C29263" w14:textId="77777777" w:rsidR="004B17A1" w:rsidRPr="0033675C" w:rsidRDefault="004B17A1" w:rsidP="004B17A1">
      <w:pPr>
        <w:jc w:val="center"/>
        <w:rPr>
          <w:b/>
        </w:rPr>
      </w:pPr>
    </w:p>
    <w:p w14:paraId="5076D0E2" w14:textId="77777777" w:rsidR="004B17A1" w:rsidRPr="00996022" w:rsidRDefault="004B17A1" w:rsidP="004B17A1">
      <w:pPr>
        <w:rPr>
          <w:sz w:val="24"/>
          <w:szCs w:val="24"/>
        </w:rPr>
      </w:pPr>
      <w:r w:rsidRPr="00996022">
        <w:rPr>
          <w:sz w:val="24"/>
          <w:szCs w:val="24"/>
        </w:rPr>
        <w:t>HIW, on behalf of the Welsh Government uses this information to process the notification and will share your information with other regulatory bodies, law enforcement agencies and with others within the Welsh Government if needed.</w:t>
      </w:r>
    </w:p>
    <w:p w14:paraId="79383DBF" w14:textId="77777777" w:rsidR="004B17A1" w:rsidRPr="00996022" w:rsidRDefault="004B17A1" w:rsidP="004B17A1">
      <w:pPr>
        <w:rPr>
          <w:sz w:val="24"/>
          <w:szCs w:val="24"/>
        </w:rPr>
      </w:pPr>
    </w:p>
    <w:p w14:paraId="7DA5CBCF" w14:textId="77777777" w:rsidR="004B17A1" w:rsidRPr="00996022" w:rsidRDefault="004B17A1" w:rsidP="004B17A1">
      <w:pPr>
        <w:rPr>
          <w:sz w:val="24"/>
          <w:szCs w:val="24"/>
        </w:rPr>
      </w:pPr>
      <w:r w:rsidRPr="00996022">
        <w:rPr>
          <w:sz w:val="24"/>
          <w:szCs w:val="24"/>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5C88B51D" w14:textId="77777777" w:rsidR="004B17A1" w:rsidRPr="00996022" w:rsidRDefault="004B17A1" w:rsidP="004B17A1">
      <w:pPr>
        <w:rPr>
          <w:sz w:val="24"/>
          <w:szCs w:val="24"/>
        </w:rPr>
      </w:pPr>
    </w:p>
    <w:p w14:paraId="03990F8D" w14:textId="77777777" w:rsidR="004B17A1" w:rsidRPr="00996022" w:rsidRDefault="004B17A1" w:rsidP="004B17A1">
      <w:pPr>
        <w:rPr>
          <w:sz w:val="24"/>
          <w:szCs w:val="24"/>
        </w:rPr>
      </w:pPr>
      <w:r w:rsidRPr="00996022">
        <w:rPr>
          <w:sz w:val="24"/>
          <w:szCs w:val="24"/>
        </w:rPr>
        <w:t>The Welsh Government will hold your data for 10 years following closure in line with audit requirements.</w:t>
      </w:r>
    </w:p>
    <w:p w14:paraId="21F64AEC" w14:textId="77777777" w:rsidR="004B17A1" w:rsidRPr="00996022" w:rsidRDefault="004B17A1" w:rsidP="004B17A1">
      <w:pPr>
        <w:rPr>
          <w:sz w:val="24"/>
          <w:szCs w:val="24"/>
        </w:rPr>
      </w:pPr>
    </w:p>
    <w:p w14:paraId="00A50A24" w14:textId="77777777" w:rsidR="004B17A1" w:rsidRPr="00996022" w:rsidRDefault="004B17A1" w:rsidP="004B17A1">
      <w:pPr>
        <w:rPr>
          <w:sz w:val="24"/>
          <w:szCs w:val="24"/>
        </w:rPr>
      </w:pPr>
      <w:r w:rsidRPr="00996022">
        <w:rPr>
          <w:sz w:val="24"/>
          <w:szCs w:val="24"/>
        </w:rPr>
        <w:t>You have the right to access the personal data we are processing about you, rectify inaccuracies, in certain circumstances object to processing or erasure of your data and lodge a complaint.</w:t>
      </w:r>
    </w:p>
    <w:p w14:paraId="5682C8B7" w14:textId="77777777" w:rsidR="004B17A1" w:rsidRPr="00996022" w:rsidRDefault="004B17A1" w:rsidP="004B17A1">
      <w:pPr>
        <w:rPr>
          <w:sz w:val="24"/>
          <w:szCs w:val="24"/>
        </w:rPr>
      </w:pPr>
    </w:p>
    <w:p w14:paraId="725AF2D0" w14:textId="77777777" w:rsidR="004B17A1" w:rsidRPr="00996022" w:rsidRDefault="004B17A1" w:rsidP="004B17A1">
      <w:pPr>
        <w:rPr>
          <w:sz w:val="24"/>
          <w:szCs w:val="24"/>
        </w:rPr>
      </w:pPr>
      <w:r w:rsidRPr="00996022">
        <w:rPr>
          <w:sz w:val="24"/>
          <w:szCs w:val="24"/>
        </w:rPr>
        <w:t xml:space="preserve">For further details and the full Privacy Notice is available at </w:t>
      </w:r>
      <w:hyperlink r:id="rId23" w:history="1">
        <w:r w:rsidRPr="00996022">
          <w:rPr>
            <w:color w:val="0000FF"/>
            <w:sz w:val="24"/>
            <w:szCs w:val="24"/>
            <w:u w:val="single"/>
          </w:rPr>
          <w:t>www.hiw.org.uk</w:t>
        </w:r>
      </w:hyperlink>
      <w:r w:rsidRPr="00996022">
        <w:rPr>
          <w:sz w:val="24"/>
          <w:szCs w:val="24"/>
        </w:rPr>
        <w:t xml:space="preserve"> </w:t>
      </w:r>
    </w:p>
    <w:p w14:paraId="2622152B" w14:textId="77777777" w:rsidR="004B17A1" w:rsidRDefault="004B17A1" w:rsidP="004B17A1">
      <w:pPr>
        <w:pStyle w:val="BodyText"/>
        <w:spacing w:before="1"/>
        <w:ind w:left="222"/>
      </w:pPr>
    </w:p>
    <w:p w14:paraId="12327837" w14:textId="77777777" w:rsidR="00B563C0" w:rsidRPr="00B563C0" w:rsidRDefault="00B563C0" w:rsidP="00B563C0"/>
    <w:p w14:paraId="25B1B165" w14:textId="77777777" w:rsidR="00B563C0" w:rsidRPr="00B563C0" w:rsidRDefault="00B563C0" w:rsidP="00B563C0"/>
    <w:p w14:paraId="72AB3AA9" w14:textId="77777777" w:rsidR="00B563C0" w:rsidRPr="00B563C0" w:rsidRDefault="00B563C0" w:rsidP="00B563C0"/>
    <w:p w14:paraId="616DA746" w14:textId="77777777" w:rsidR="00B563C0" w:rsidRPr="00B563C0" w:rsidRDefault="00B563C0" w:rsidP="00B563C0"/>
    <w:p w14:paraId="57495367" w14:textId="46B71B38" w:rsidR="00B563C0" w:rsidRDefault="00B563C0" w:rsidP="00B563C0"/>
    <w:p w14:paraId="58E19341" w14:textId="61863F09" w:rsidR="00D7006D" w:rsidRDefault="00B563C0" w:rsidP="00B563C0">
      <w:pPr>
        <w:tabs>
          <w:tab w:val="left" w:pos="2315"/>
        </w:tabs>
      </w:pPr>
      <w:r>
        <w:tab/>
      </w:r>
    </w:p>
    <w:sectPr w:rsidR="00D7006D">
      <w:footerReference w:type="default" r:id="rId24"/>
      <w:pgSz w:w="16840" w:h="11910" w:orient="landscape"/>
      <w:pgMar w:top="900" w:right="1280" w:bottom="680" w:left="92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EEC5" w14:textId="77777777" w:rsidR="00D7006D" w:rsidRDefault="005C3EEB">
      <w:r>
        <w:separator/>
      </w:r>
    </w:p>
  </w:endnote>
  <w:endnote w:type="continuationSeparator" w:id="0">
    <w:p w14:paraId="46B9D1D2" w14:textId="77777777" w:rsidR="00D7006D" w:rsidRDefault="005C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1B2A" w14:textId="15495232" w:rsidR="00E80A98" w:rsidRDefault="00E80A98">
    <w:pPr>
      <w:pStyle w:val="Footer"/>
    </w:pPr>
  </w:p>
  <w:p w14:paraId="1DD2088A" w14:textId="504F8A73" w:rsidR="00660B78" w:rsidRPr="00E80A98" w:rsidRDefault="00E80A98" w:rsidP="00E80A98">
    <w:pPr>
      <w:pStyle w:val="Footer"/>
      <w:rPr>
        <w:sz w:val="18"/>
        <w:szCs w:val="18"/>
      </w:rPr>
    </w:pPr>
    <w:r w:rsidRPr="00E80A98">
      <w:rPr>
        <w:sz w:val="18"/>
        <w:szCs w:val="18"/>
      </w:rPr>
      <w:t>October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5113" w14:textId="6E7641C1" w:rsidR="00660B78" w:rsidRDefault="00660B78" w:rsidP="00660B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7A1E" w14:textId="0130E146" w:rsidR="00034EBC" w:rsidRDefault="00034EBC" w:rsidP="00660B7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D42" w14:textId="77777777" w:rsidR="00660B78" w:rsidRDefault="00660B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FC7B" w14:textId="2272B22D" w:rsidR="00034EBC" w:rsidRDefault="002A484F">
    <w:pPr>
      <w:pStyle w:val="BodyText"/>
      <w:spacing w:line="14" w:lineRule="auto"/>
      <w:rPr>
        <w:sz w:val="20"/>
      </w:rPr>
    </w:pPr>
    <w:r>
      <w:rPr>
        <w:noProof/>
        <w:lang w:val="en-GB" w:eastAsia="en-GB"/>
      </w:rPr>
      <mc:AlternateContent>
        <mc:Choice Requires="wps">
          <w:drawing>
            <wp:anchor distT="0" distB="0" distL="114300" distR="114300" simplePos="0" relativeHeight="250498048" behindDoc="1" locked="0" layoutInCell="1" allowOverlap="1" wp14:anchorId="4E9339E7" wp14:editId="22333B32">
              <wp:simplePos x="0" y="0"/>
              <wp:positionH relativeFrom="page">
                <wp:posOffset>5058410</wp:posOffset>
              </wp:positionH>
              <wp:positionV relativeFrom="page">
                <wp:posOffset>7055485</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1BB3" w14:textId="57F1D7A6" w:rsidR="00034EBC" w:rsidRDefault="00034EBC">
                          <w:pPr>
                            <w:pStyle w:val="BodyText"/>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39E7" id="_x0000_t202" coordsize="21600,21600" o:spt="202" path="m,l,21600r21600,l21600,xe">
              <v:stroke joinstyle="miter"/>
              <v:path gradientshapeok="t" o:connecttype="rect"/>
            </v:shapetype>
            <v:shape id="Text Box 1" o:spid="_x0000_s1027" type="#_x0000_t202" style="position:absolute;margin-left:398.3pt;margin-top:555.55pt;width:12.7pt;height:15.45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7TqQ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" filled="f" stroked="f">
              <v:textbox inset="0,0,0,0">
                <w:txbxContent>
                  <w:p w14:paraId="17811BB3" w14:textId="57F1D7A6" w:rsidR="00034EBC" w:rsidRDefault="00034EBC">
                    <w:pPr>
                      <w:pStyle w:val="BodyText"/>
                      <w:spacing w:before="12"/>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AA89" w14:textId="77777777" w:rsidR="00D7006D" w:rsidRDefault="005C3EEB">
      <w:r>
        <w:separator/>
      </w:r>
    </w:p>
  </w:footnote>
  <w:footnote w:type="continuationSeparator" w:id="0">
    <w:p w14:paraId="25D6BBA7" w14:textId="77777777" w:rsidR="00D7006D" w:rsidRDefault="005C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91F"/>
    <w:multiLevelType w:val="hybridMultilevel"/>
    <w:tmpl w:val="FFC84214"/>
    <w:lvl w:ilvl="0" w:tplc="7182F722">
      <w:numFmt w:val="bullet"/>
      <w:lvlText w:val=""/>
      <w:lvlJc w:val="left"/>
      <w:pPr>
        <w:ind w:left="445" w:hanging="341"/>
      </w:pPr>
      <w:rPr>
        <w:rFonts w:ascii="Symbol" w:eastAsia="Symbol" w:hAnsi="Symbol" w:cs="Symbol" w:hint="default"/>
        <w:w w:val="100"/>
        <w:sz w:val="24"/>
        <w:szCs w:val="24"/>
      </w:rPr>
    </w:lvl>
    <w:lvl w:ilvl="1" w:tplc="9432D0DA">
      <w:numFmt w:val="bullet"/>
      <w:lvlText w:val="•"/>
      <w:lvlJc w:val="left"/>
      <w:pPr>
        <w:ind w:left="917" w:hanging="341"/>
      </w:pPr>
      <w:rPr>
        <w:rFonts w:hint="default"/>
      </w:rPr>
    </w:lvl>
    <w:lvl w:ilvl="2" w:tplc="CB02B77E">
      <w:numFmt w:val="bullet"/>
      <w:lvlText w:val="•"/>
      <w:lvlJc w:val="left"/>
      <w:pPr>
        <w:ind w:left="1394" w:hanging="341"/>
      </w:pPr>
      <w:rPr>
        <w:rFonts w:hint="default"/>
      </w:rPr>
    </w:lvl>
    <w:lvl w:ilvl="3" w:tplc="DE90DF3E">
      <w:numFmt w:val="bullet"/>
      <w:lvlText w:val="•"/>
      <w:lvlJc w:val="left"/>
      <w:pPr>
        <w:ind w:left="1871" w:hanging="341"/>
      </w:pPr>
      <w:rPr>
        <w:rFonts w:hint="default"/>
      </w:rPr>
    </w:lvl>
    <w:lvl w:ilvl="4" w:tplc="D4543680">
      <w:numFmt w:val="bullet"/>
      <w:lvlText w:val="•"/>
      <w:lvlJc w:val="left"/>
      <w:pPr>
        <w:ind w:left="2349" w:hanging="341"/>
      </w:pPr>
      <w:rPr>
        <w:rFonts w:hint="default"/>
      </w:rPr>
    </w:lvl>
    <w:lvl w:ilvl="5" w:tplc="3F2C0148">
      <w:numFmt w:val="bullet"/>
      <w:lvlText w:val="•"/>
      <w:lvlJc w:val="left"/>
      <w:pPr>
        <w:ind w:left="2826" w:hanging="341"/>
      </w:pPr>
      <w:rPr>
        <w:rFonts w:hint="default"/>
      </w:rPr>
    </w:lvl>
    <w:lvl w:ilvl="6" w:tplc="73AAC4DC">
      <w:numFmt w:val="bullet"/>
      <w:lvlText w:val="•"/>
      <w:lvlJc w:val="left"/>
      <w:pPr>
        <w:ind w:left="3303" w:hanging="341"/>
      </w:pPr>
      <w:rPr>
        <w:rFonts w:hint="default"/>
      </w:rPr>
    </w:lvl>
    <w:lvl w:ilvl="7" w:tplc="DB1EBE74">
      <w:numFmt w:val="bullet"/>
      <w:lvlText w:val="•"/>
      <w:lvlJc w:val="left"/>
      <w:pPr>
        <w:ind w:left="3781" w:hanging="341"/>
      </w:pPr>
      <w:rPr>
        <w:rFonts w:hint="default"/>
      </w:rPr>
    </w:lvl>
    <w:lvl w:ilvl="8" w:tplc="0C00E040">
      <w:numFmt w:val="bullet"/>
      <w:lvlText w:val="•"/>
      <w:lvlJc w:val="left"/>
      <w:pPr>
        <w:ind w:left="4258" w:hanging="341"/>
      </w:pPr>
      <w:rPr>
        <w:rFonts w:hint="default"/>
      </w:rPr>
    </w:lvl>
  </w:abstractNum>
  <w:abstractNum w:abstractNumId="1" w15:restartNumberingAfterBreak="0">
    <w:nsid w:val="0E37028C"/>
    <w:multiLevelType w:val="hybridMultilevel"/>
    <w:tmpl w:val="E2BE0EEC"/>
    <w:lvl w:ilvl="0" w:tplc="B6A2E782">
      <w:numFmt w:val="bullet"/>
      <w:lvlText w:val=""/>
      <w:lvlJc w:val="left"/>
      <w:pPr>
        <w:ind w:left="577" w:hanging="356"/>
      </w:pPr>
      <w:rPr>
        <w:rFonts w:ascii="Symbol" w:eastAsia="Symbol" w:hAnsi="Symbol" w:cs="Symbol" w:hint="default"/>
        <w:w w:val="100"/>
        <w:sz w:val="24"/>
        <w:szCs w:val="24"/>
      </w:rPr>
    </w:lvl>
    <w:lvl w:ilvl="1" w:tplc="E5FE01AA">
      <w:numFmt w:val="bullet"/>
      <w:lvlText w:val=""/>
      <w:lvlJc w:val="left"/>
      <w:pPr>
        <w:ind w:left="1000" w:hanging="360"/>
      </w:pPr>
      <w:rPr>
        <w:rFonts w:ascii="Symbol" w:eastAsia="Symbol" w:hAnsi="Symbol" w:cs="Symbol" w:hint="default"/>
        <w:w w:val="100"/>
        <w:sz w:val="24"/>
        <w:szCs w:val="24"/>
      </w:rPr>
    </w:lvl>
    <w:lvl w:ilvl="2" w:tplc="13F4B636">
      <w:numFmt w:val="bullet"/>
      <w:lvlText w:val="•"/>
      <w:lvlJc w:val="left"/>
      <w:pPr>
        <w:ind w:left="2031" w:hanging="360"/>
      </w:pPr>
      <w:rPr>
        <w:rFonts w:hint="default"/>
      </w:rPr>
    </w:lvl>
    <w:lvl w:ilvl="3" w:tplc="C9321566">
      <w:numFmt w:val="bullet"/>
      <w:lvlText w:val="•"/>
      <w:lvlJc w:val="left"/>
      <w:pPr>
        <w:ind w:left="3063" w:hanging="360"/>
      </w:pPr>
      <w:rPr>
        <w:rFonts w:hint="default"/>
      </w:rPr>
    </w:lvl>
    <w:lvl w:ilvl="4" w:tplc="7228E9D6">
      <w:numFmt w:val="bullet"/>
      <w:lvlText w:val="•"/>
      <w:lvlJc w:val="left"/>
      <w:pPr>
        <w:ind w:left="4095" w:hanging="360"/>
      </w:pPr>
      <w:rPr>
        <w:rFonts w:hint="default"/>
      </w:rPr>
    </w:lvl>
    <w:lvl w:ilvl="5" w:tplc="7CA06824">
      <w:numFmt w:val="bullet"/>
      <w:lvlText w:val="•"/>
      <w:lvlJc w:val="left"/>
      <w:pPr>
        <w:ind w:left="5126" w:hanging="360"/>
      </w:pPr>
      <w:rPr>
        <w:rFonts w:hint="default"/>
      </w:rPr>
    </w:lvl>
    <w:lvl w:ilvl="6" w:tplc="BBF89F6C">
      <w:numFmt w:val="bullet"/>
      <w:lvlText w:val="•"/>
      <w:lvlJc w:val="left"/>
      <w:pPr>
        <w:ind w:left="6158" w:hanging="360"/>
      </w:pPr>
      <w:rPr>
        <w:rFonts w:hint="default"/>
      </w:rPr>
    </w:lvl>
    <w:lvl w:ilvl="7" w:tplc="61964060">
      <w:numFmt w:val="bullet"/>
      <w:lvlText w:val="•"/>
      <w:lvlJc w:val="left"/>
      <w:pPr>
        <w:ind w:left="7190" w:hanging="360"/>
      </w:pPr>
      <w:rPr>
        <w:rFonts w:hint="default"/>
      </w:rPr>
    </w:lvl>
    <w:lvl w:ilvl="8" w:tplc="EE9A1E68">
      <w:numFmt w:val="bullet"/>
      <w:lvlText w:val="•"/>
      <w:lvlJc w:val="left"/>
      <w:pPr>
        <w:ind w:left="8222" w:hanging="360"/>
      </w:pPr>
      <w:rPr>
        <w:rFonts w:hint="default"/>
      </w:rPr>
    </w:lvl>
  </w:abstractNum>
  <w:abstractNum w:abstractNumId="2" w15:restartNumberingAfterBreak="0">
    <w:nsid w:val="149A116D"/>
    <w:multiLevelType w:val="hybridMultilevel"/>
    <w:tmpl w:val="77A2E80C"/>
    <w:lvl w:ilvl="0" w:tplc="CA801D50">
      <w:numFmt w:val="bullet"/>
      <w:lvlText w:val=""/>
      <w:lvlJc w:val="left"/>
      <w:pPr>
        <w:ind w:left="445" w:hanging="341"/>
      </w:pPr>
      <w:rPr>
        <w:rFonts w:ascii="Symbol" w:eastAsia="Symbol" w:hAnsi="Symbol" w:cs="Symbol" w:hint="default"/>
        <w:w w:val="100"/>
        <w:sz w:val="24"/>
        <w:szCs w:val="24"/>
      </w:rPr>
    </w:lvl>
    <w:lvl w:ilvl="1" w:tplc="0EA88754">
      <w:numFmt w:val="bullet"/>
      <w:lvlText w:val="•"/>
      <w:lvlJc w:val="left"/>
      <w:pPr>
        <w:ind w:left="917" w:hanging="341"/>
      </w:pPr>
      <w:rPr>
        <w:rFonts w:hint="default"/>
      </w:rPr>
    </w:lvl>
    <w:lvl w:ilvl="2" w:tplc="41C81F76">
      <w:numFmt w:val="bullet"/>
      <w:lvlText w:val="•"/>
      <w:lvlJc w:val="left"/>
      <w:pPr>
        <w:ind w:left="1394" w:hanging="341"/>
      </w:pPr>
      <w:rPr>
        <w:rFonts w:hint="default"/>
      </w:rPr>
    </w:lvl>
    <w:lvl w:ilvl="3" w:tplc="65B079B8">
      <w:numFmt w:val="bullet"/>
      <w:lvlText w:val="•"/>
      <w:lvlJc w:val="left"/>
      <w:pPr>
        <w:ind w:left="1871" w:hanging="341"/>
      </w:pPr>
      <w:rPr>
        <w:rFonts w:hint="default"/>
      </w:rPr>
    </w:lvl>
    <w:lvl w:ilvl="4" w:tplc="E320FE92">
      <w:numFmt w:val="bullet"/>
      <w:lvlText w:val="•"/>
      <w:lvlJc w:val="left"/>
      <w:pPr>
        <w:ind w:left="2349" w:hanging="341"/>
      </w:pPr>
      <w:rPr>
        <w:rFonts w:hint="default"/>
      </w:rPr>
    </w:lvl>
    <w:lvl w:ilvl="5" w:tplc="E0B88146">
      <w:numFmt w:val="bullet"/>
      <w:lvlText w:val="•"/>
      <w:lvlJc w:val="left"/>
      <w:pPr>
        <w:ind w:left="2826" w:hanging="341"/>
      </w:pPr>
      <w:rPr>
        <w:rFonts w:hint="default"/>
      </w:rPr>
    </w:lvl>
    <w:lvl w:ilvl="6" w:tplc="E9BEDA9E">
      <w:numFmt w:val="bullet"/>
      <w:lvlText w:val="•"/>
      <w:lvlJc w:val="left"/>
      <w:pPr>
        <w:ind w:left="3303" w:hanging="341"/>
      </w:pPr>
      <w:rPr>
        <w:rFonts w:hint="default"/>
      </w:rPr>
    </w:lvl>
    <w:lvl w:ilvl="7" w:tplc="71508636">
      <w:numFmt w:val="bullet"/>
      <w:lvlText w:val="•"/>
      <w:lvlJc w:val="left"/>
      <w:pPr>
        <w:ind w:left="3781" w:hanging="341"/>
      </w:pPr>
      <w:rPr>
        <w:rFonts w:hint="default"/>
      </w:rPr>
    </w:lvl>
    <w:lvl w:ilvl="8" w:tplc="2CDAEF36">
      <w:numFmt w:val="bullet"/>
      <w:lvlText w:val="•"/>
      <w:lvlJc w:val="left"/>
      <w:pPr>
        <w:ind w:left="4258" w:hanging="341"/>
      </w:pPr>
      <w:rPr>
        <w:rFonts w:hint="default"/>
      </w:rPr>
    </w:lvl>
  </w:abstractNum>
  <w:abstractNum w:abstractNumId="3" w15:restartNumberingAfterBreak="0">
    <w:nsid w:val="1F455795"/>
    <w:multiLevelType w:val="hybridMultilevel"/>
    <w:tmpl w:val="6326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E0846"/>
    <w:multiLevelType w:val="hybridMultilevel"/>
    <w:tmpl w:val="3BC2FD98"/>
    <w:lvl w:ilvl="0" w:tplc="7BAE58D0">
      <w:numFmt w:val="bullet"/>
      <w:lvlText w:val=""/>
      <w:lvlJc w:val="left"/>
      <w:pPr>
        <w:ind w:left="445" w:hanging="341"/>
      </w:pPr>
      <w:rPr>
        <w:rFonts w:ascii="Symbol" w:eastAsia="Symbol" w:hAnsi="Symbol" w:cs="Symbol" w:hint="default"/>
        <w:w w:val="100"/>
        <w:sz w:val="24"/>
        <w:szCs w:val="24"/>
      </w:rPr>
    </w:lvl>
    <w:lvl w:ilvl="1" w:tplc="75940A84">
      <w:numFmt w:val="bullet"/>
      <w:lvlText w:val="•"/>
      <w:lvlJc w:val="left"/>
      <w:pPr>
        <w:ind w:left="917" w:hanging="341"/>
      </w:pPr>
      <w:rPr>
        <w:rFonts w:hint="default"/>
      </w:rPr>
    </w:lvl>
    <w:lvl w:ilvl="2" w:tplc="BF7A349E">
      <w:numFmt w:val="bullet"/>
      <w:lvlText w:val="•"/>
      <w:lvlJc w:val="left"/>
      <w:pPr>
        <w:ind w:left="1394" w:hanging="341"/>
      </w:pPr>
      <w:rPr>
        <w:rFonts w:hint="default"/>
      </w:rPr>
    </w:lvl>
    <w:lvl w:ilvl="3" w:tplc="20BA00F8">
      <w:numFmt w:val="bullet"/>
      <w:lvlText w:val="•"/>
      <w:lvlJc w:val="left"/>
      <w:pPr>
        <w:ind w:left="1871" w:hanging="341"/>
      </w:pPr>
      <w:rPr>
        <w:rFonts w:hint="default"/>
      </w:rPr>
    </w:lvl>
    <w:lvl w:ilvl="4" w:tplc="82D47D4C">
      <w:numFmt w:val="bullet"/>
      <w:lvlText w:val="•"/>
      <w:lvlJc w:val="left"/>
      <w:pPr>
        <w:ind w:left="2349" w:hanging="341"/>
      </w:pPr>
      <w:rPr>
        <w:rFonts w:hint="default"/>
      </w:rPr>
    </w:lvl>
    <w:lvl w:ilvl="5" w:tplc="2B2202C0">
      <w:numFmt w:val="bullet"/>
      <w:lvlText w:val="•"/>
      <w:lvlJc w:val="left"/>
      <w:pPr>
        <w:ind w:left="2826" w:hanging="341"/>
      </w:pPr>
      <w:rPr>
        <w:rFonts w:hint="default"/>
      </w:rPr>
    </w:lvl>
    <w:lvl w:ilvl="6" w:tplc="CF78B8F2">
      <w:numFmt w:val="bullet"/>
      <w:lvlText w:val="•"/>
      <w:lvlJc w:val="left"/>
      <w:pPr>
        <w:ind w:left="3303" w:hanging="341"/>
      </w:pPr>
      <w:rPr>
        <w:rFonts w:hint="default"/>
      </w:rPr>
    </w:lvl>
    <w:lvl w:ilvl="7" w:tplc="BFA2278C">
      <w:numFmt w:val="bullet"/>
      <w:lvlText w:val="•"/>
      <w:lvlJc w:val="left"/>
      <w:pPr>
        <w:ind w:left="3781" w:hanging="341"/>
      </w:pPr>
      <w:rPr>
        <w:rFonts w:hint="default"/>
      </w:rPr>
    </w:lvl>
    <w:lvl w:ilvl="8" w:tplc="7D7C7468">
      <w:numFmt w:val="bullet"/>
      <w:lvlText w:val="•"/>
      <w:lvlJc w:val="left"/>
      <w:pPr>
        <w:ind w:left="4258" w:hanging="341"/>
      </w:pPr>
      <w:rPr>
        <w:rFonts w:hint="default"/>
      </w:rPr>
    </w:lvl>
  </w:abstractNum>
  <w:abstractNum w:abstractNumId="5" w15:restartNumberingAfterBreak="0">
    <w:nsid w:val="38A54D54"/>
    <w:multiLevelType w:val="hybridMultilevel"/>
    <w:tmpl w:val="BC2EB3F2"/>
    <w:lvl w:ilvl="0" w:tplc="D7462856">
      <w:start w:val="1"/>
      <w:numFmt w:val="lowerLetter"/>
      <w:lvlText w:val="%1)"/>
      <w:lvlJc w:val="left"/>
      <w:pPr>
        <w:ind w:left="222" w:hanging="284"/>
      </w:pPr>
      <w:rPr>
        <w:rFonts w:ascii="Arial" w:eastAsia="Arial" w:hAnsi="Arial" w:cs="Arial" w:hint="default"/>
        <w:spacing w:val="0"/>
        <w:w w:val="99"/>
        <w:sz w:val="24"/>
        <w:szCs w:val="24"/>
      </w:rPr>
    </w:lvl>
    <w:lvl w:ilvl="1" w:tplc="DB2229F0">
      <w:numFmt w:val="bullet"/>
      <w:lvlText w:val="•"/>
      <w:lvlJc w:val="left"/>
      <w:pPr>
        <w:ind w:left="1226" w:hanging="284"/>
      </w:pPr>
      <w:rPr>
        <w:rFonts w:hint="default"/>
      </w:rPr>
    </w:lvl>
    <w:lvl w:ilvl="2" w:tplc="22022128">
      <w:numFmt w:val="bullet"/>
      <w:lvlText w:val="•"/>
      <w:lvlJc w:val="left"/>
      <w:pPr>
        <w:ind w:left="2233" w:hanging="284"/>
      </w:pPr>
      <w:rPr>
        <w:rFonts w:hint="default"/>
      </w:rPr>
    </w:lvl>
    <w:lvl w:ilvl="3" w:tplc="4E42BFC4">
      <w:numFmt w:val="bullet"/>
      <w:lvlText w:val="•"/>
      <w:lvlJc w:val="left"/>
      <w:pPr>
        <w:ind w:left="3239" w:hanging="284"/>
      </w:pPr>
      <w:rPr>
        <w:rFonts w:hint="default"/>
      </w:rPr>
    </w:lvl>
    <w:lvl w:ilvl="4" w:tplc="6D2A76F0">
      <w:numFmt w:val="bullet"/>
      <w:lvlText w:val="•"/>
      <w:lvlJc w:val="left"/>
      <w:pPr>
        <w:ind w:left="4246" w:hanging="284"/>
      </w:pPr>
      <w:rPr>
        <w:rFonts w:hint="default"/>
      </w:rPr>
    </w:lvl>
    <w:lvl w:ilvl="5" w:tplc="38BAA128">
      <w:numFmt w:val="bullet"/>
      <w:lvlText w:val="•"/>
      <w:lvlJc w:val="left"/>
      <w:pPr>
        <w:ind w:left="5252" w:hanging="284"/>
      </w:pPr>
      <w:rPr>
        <w:rFonts w:hint="default"/>
      </w:rPr>
    </w:lvl>
    <w:lvl w:ilvl="6" w:tplc="1694A782">
      <w:numFmt w:val="bullet"/>
      <w:lvlText w:val="•"/>
      <w:lvlJc w:val="left"/>
      <w:pPr>
        <w:ind w:left="6259" w:hanging="284"/>
      </w:pPr>
      <w:rPr>
        <w:rFonts w:hint="default"/>
      </w:rPr>
    </w:lvl>
    <w:lvl w:ilvl="7" w:tplc="CC625D5C">
      <w:numFmt w:val="bullet"/>
      <w:lvlText w:val="•"/>
      <w:lvlJc w:val="left"/>
      <w:pPr>
        <w:ind w:left="7265" w:hanging="284"/>
      </w:pPr>
      <w:rPr>
        <w:rFonts w:hint="default"/>
      </w:rPr>
    </w:lvl>
    <w:lvl w:ilvl="8" w:tplc="301AA114">
      <w:numFmt w:val="bullet"/>
      <w:lvlText w:val="•"/>
      <w:lvlJc w:val="left"/>
      <w:pPr>
        <w:ind w:left="8272" w:hanging="284"/>
      </w:pPr>
      <w:rPr>
        <w:rFonts w:hint="default"/>
      </w:rPr>
    </w:lvl>
  </w:abstractNum>
  <w:abstractNum w:abstractNumId="6" w15:restartNumberingAfterBreak="0">
    <w:nsid w:val="4A543197"/>
    <w:multiLevelType w:val="hybridMultilevel"/>
    <w:tmpl w:val="1A84AB22"/>
    <w:lvl w:ilvl="0" w:tplc="BD18DEF8">
      <w:start w:val="1"/>
      <w:numFmt w:val="lowerLetter"/>
      <w:lvlText w:val="%1)"/>
      <w:lvlJc w:val="left"/>
      <w:pPr>
        <w:ind w:left="464" w:hanging="360"/>
      </w:pPr>
      <w:rPr>
        <w:rFonts w:ascii="Arial" w:eastAsia="Arial" w:hAnsi="Arial" w:cs="Arial" w:hint="default"/>
        <w:color w:val="auto"/>
        <w:w w:val="99"/>
        <w:sz w:val="24"/>
        <w:szCs w:val="24"/>
      </w:rPr>
    </w:lvl>
    <w:lvl w:ilvl="1" w:tplc="E06409BA">
      <w:numFmt w:val="bullet"/>
      <w:lvlText w:val="•"/>
      <w:lvlJc w:val="left"/>
      <w:pPr>
        <w:ind w:left="935" w:hanging="360"/>
      </w:pPr>
      <w:rPr>
        <w:rFonts w:hint="default"/>
      </w:rPr>
    </w:lvl>
    <w:lvl w:ilvl="2" w:tplc="68B09594">
      <w:numFmt w:val="bullet"/>
      <w:lvlText w:val="•"/>
      <w:lvlJc w:val="left"/>
      <w:pPr>
        <w:ind w:left="1410" w:hanging="360"/>
      </w:pPr>
      <w:rPr>
        <w:rFonts w:hint="default"/>
      </w:rPr>
    </w:lvl>
    <w:lvl w:ilvl="3" w:tplc="F266C326">
      <w:numFmt w:val="bullet"/>
      <w:lvlText w:val="•"/>
      <w:lvlJc w:val="left"/>
      <w:pPr>
        <w:ind w:left="1885" w:hanging="360"/>
      </w:pPr>
      <w:rPr>
        <w:rFonts w:hint="default"/>
      </w:rPr>
    </w:lvl>
    <w:lvl w:ilvl="4" w:tplc="291682A6">
      <w:numFmt w:val="bullet"/>
      <w:lvlText w:val="•"/>
      <w:lvlJc w:val="left"/>
      <w:pPr>
        <w:ind w:left="2361" w:hanging="360"/>
      </w:pPr>
      <w:rPr>
        <w:rFonts w:hint="default"/>
      </w:rPr>
    </w:lvl>
    <w:lvl w:ilvl="5" w:tplc="9C66737C">
      <w:numFmt w:val="bullet"/>
      <w:lvlText w:val="•"/>
      <w:lvlJc w:val="left"/>
      <w:pPr>
        <w:ind w:left="2836" w:hanging="360"/>
      </w:pPr>
      <w:rPr>
        <w:rFonts w:hint="default"/>
      </w:rPr>
    </w:lvl>
    <w:lvl w:ilvl="6" w:tplc="DD464BCA">
      <w:numFmt w:val="bullet"/>
      <w:lvlText w:val="•"/>
      <w:lvlJc w:val="left"/>
      <w:pPr>
        <w:ind w:left="3311" w:hanging="360"/>
      </w:pPr>
      <w:rPr>
        <w:rFonts w:hint="default"/>
      </w:rPr>
    </w:lvl>
    <w:lvl w:ilvl="7" w:tplc="13644102">
      <w:numFmt w:val="bullet"/>
      <w:lvlText w:val="•"/>
      <w:lvlJc w:val="left"/>
      <w:pPr>
        <w:ind w:left="3787" w:hanging="360"/>
      </w:pPr>
      <w:rPr>
        <w:rFonts w:hint="default"/>
      </w:rPr>
    </w:lvl>
    <w:lvl w:ilvl="8" w:tplc="648CC24E">
      <w:numFmt w:val="bullet"/>
      <w:lvlText w:val="•"/>
      <w:lvlJc w:val="left"/>
      <w:pPr>
        <w:ind w:left="4262" w:hanging="360"/>
      </w:pPr>
      <w:rPr>
        <w:rFonts w:hint="default"/>
      </w:rPr>
    </w:lvl>
  </w:abstractNum>
  <w:abstractNum w:abstractNumId="7" w15:restartNumberingAfterBreak="0">
    <w:nsid w:val="502D0EE2"/>
    <w:multiLevelType w:val="hybridMultilevel"/>
    <w:tmpl w:val="3328EB04"/>
    <w:lvl w:ilvl="0" w:tplc="08090017">
      <w:start w:val="1"/>
      <w:numFmt w:val="lowerLetter"/>
      <w:lvlText w:val="%1)"/>
      <w:lvlJc w:val="left"/>
      <w:pPr>
        <w:ind w:left="942" w:hanging="360"/>
      </w:p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8" w15:restartNumberingAfterBreak="0">
    <w:nsid w:val="5B7C79A1"/>
    <w:multiLevelType w:val="hybridMultilevel"/>
    <w:tmpl w:val="C90C5AB6"/>
    <w:lvl w:ilvl="0" w:tplc="50564734">
      <w:numFmt w:val="bullet"/>
      <w:lvlText w:val=""/>
      <w:lvlJc w:val="left"/>
      <w:pPr>
        <w:ind w:left="445" w:hanging="341"/>
      </w:pPr>
      <w:rPr>
        <w:rFonts w:ascii="Symbol" w:eastAsia="Symbol" w:hAnsi="Symbol" w:cs="Symbol" w:hint="default"/>
        <w:w w:val="100"/>
        <w:sz w:val="24"/>
        <w:szCs w:val="24"/>
      </w:rPr>
    </w:lvl>
    <w:lvl w:ilvl="1" w:tplc="109EF204">
      <w:numFmt w:val="bullet"/>
      <w:lvlText w:val="•"/>
      <w:lvlJc w:val="left"/>
      <w:pPr>
        <w:ind w:left="917" w:hanging="341"/>
      </w:pPr>
      <w:rPr>
        <w:rFonts w:hint="default"/>
      </w:rPr>
    </w:lvl>
    <w:lvl w:ilvl="2" w:tplc="14BE1194">
      <w:numFmt w:val="bullet"/>
      <w:lvlText w:val="•"/>
      <w:lvlJc w:val="left"/>
      <w:pPr>
        <w:ind w:left="1394" w:hanging="341"/>
      </w:pPr>
      <w:rPr>
        <w:rFonts w:hint="default"/>
      </w:rPr>
    </w:lvl>
    <w:lvl w:ilvl="3" w:tplc="DC761C58">
      <w:numFmt w:val="bullet"/>
      <w:lvlText w:val="•"/>
      <w:lvlJc w:val="left"/>
      <w:pPr>
        <w:ind w:left="1871" w:hanging="341"/>
      </w:pPr>
      <w:rPr>
        <w:rFonts w:hint="default"/>
      </w:rPr>
    </w:lvl>
    <w:lvl w:ilvl="4" w:tplc="D052878E">
      <w:numFmt w:val="bullet"/>
      <w:lvlText w:val="•"/>
      <w:lvlJc w:val="left"/>
      <w:pPr>
        <w:ind w:left="2349" w:hanging="341"/>
      </w:pPr>
      <w:rPr>
        <w:rFonts w:hint="default"/>
      </w:rPr>
    </w:lvl>
    <w:lvl w:ilvl="5" w:tplc="F72AD098">
      <w:numFmt w:val="bullet"/>
      <w:lvlText w:val="•"/>
      <w:lvlJc w:val="left"/>
      <w:pPr>
        <w:ind w:left="2826" w:hanging="341"/>
      </w:pPr>
      <w:rPr>
        <w:rFonts w:hint="default"/>
      </w:rPr>
    </w:lvl>
    <w:lvl w:ilvl="6" w:tplc="D8608530">
      <w:numFmt w:val="bullet"/>
      <w:lvlText w:val="•"/>
      <w:lvlJc w:val="left"/>
      <w:pPr>
        <w:ind w:left="3303" w:hanging="341"/>
      </w:pPr>
      <w:rPr>
        <w:rFonts w:hint="default"/>
      </w:rPr>
    </w:lvl>
    <w:lvl w:ilvl="7" w:tplc="FAA2A122">
      <w:numFmt w:val="bullet"/>
      <w:lvlText w:val="•"/>
      <w:lvlJc w:val="left"/>
      <w:pPr>
        <w:ind w:left="3781" w:hanging="341"/>
      </w:pPr>
      <w:rPr>
        <w:rFonts w:hint="default"/>
      </w:rPr>
    </w:lvl>
    <w:lvl w:ilvl="8" w:tplc="0C2EC668">
      <w:numFmt w:val="bullet"/>
      <w:lvlText w:val="•"/>
      <w:lvlJc w:val="left"/>
      <w:pPr>
        <w:ind w:left="4258" w:hanging="341"/>
      </w:pPr>
      <w:rPr>
        <w:rFonts w:hint="default"/>
      </w:rPr>
    </w:lvl>
  </w:abstractNum>
  <w:abstractNum w:abstractNumId="9" w15:restartNumberingAfterBreak="0">
    <w:nsid w:val="64CE0E76"/>
    <w:multiLevelType w:val="hybridMultilevel"/>
    <w:tmpl w:val="0D4C57D4"/>
    <w:lvl w:ilvl="0" w:tplc="E32496C0">
      <w:start w:val="1"/>
      <w:numFmt w:val="decimal"/>
      <w:lvlText w:val="%1."/>
      <w:lvlJc w:val="left"/>
      <w:pPr>
        <w:ind w:left="942" w:hanging="720"/>
      </w:pPr>
      <w:rPr>
        <w:rFonts w:ascii="Arial" w:eastAsia="Arial" w:hAnsi="Arial" w:cs="Arial" w:hint="default"/>
        <w:w w:val="99"/>
        <w:sz w:val="24"/>
        <w:szCs w:val="24"/>
      </w:rPr>
    </w:lvl>
    <w:lvl w:ilvl="1" w:tplc="F03263BC">
      <w:numFmt w:val="bullet"/>
      <w:lvlText w:val="•"/>
      <w:lvlJc w:val="left"/>
      <w:pPr>
        <w:ind w:left="1874" w:hanging="720"/>
      </w:pPr>
      <w:rPr>
        <w:rFonts w:hint="default"/>
      </w:rPr>
    </w:lvl>
    <w:lvl w:ilvl="2" w:tplc="C25CEF7A">
      <w:numFmt w:val="bullet"/>
      <w:lvlText w:val="•"/>
      <w:lvlJc w:val="left"/>
      <w:pPr>
        <w:ind w:left="2809" w:hanging="720"/>
      </w:pPr>
      <w:rPr>
        <w:rFonts w:hint="default"/>
      </w:rPr>
    </w:lvl>
    <w:lvl w:ilvl="3" w:tplc="D4C668E2">
      <w:numFmt w:val="bullet"/>
      <w:lvlText w:val="•"/>
      <w:lvlJc w:val="left"/>
      <w:pPr>
        <w:ind w:left="3743" w:hanging="720"/>
      </w:pPr>
      <w:rPr>
        <w:rFonts w:hint="default"/>
      </w:rPr>
    </w:lvl>
    <w:lvl w:ilvl="4" w:tplc="1688B0C0">
      <w:numFmt w:val="bullet"/>
      <w:lvlText w:val="•"/>
      <w:lvlJc w:val="left"/>
      <w:pPr>
        <w:ind w:left="4678" w:hanging="720"/>
      </w:pPr>
      <w:rPr>
        <w:rFonts w:hint="default"/>
      </w:rPr>
    </w:lvl>
    <w:lvl w:ilvl="5" w:tplc="3FC6F922">
      <w:numFmt w:val="bullet"/>
      <w:lvlText w:val="•"/>
      <w:lvlJc w:val="left"/>
      <w:pPr>
        <w:ind w:left="5612" w:hanging="720"/>
      </w:pPr>
      <w:rPr>
        <w:rFonts w:hint="default"/>
      </w:rPr>
    </w:lvl>
    <w:lvl w:ilvl="6" w:tplc="570E2DAC">
      <w:numFmt w:val="bullet"/>
      <w:lvlText w:val="•"/>
      <w:lvlJc w:val="left"/>
      <w:pPr>
        <w:ind w:left="6547" w:hanging="720"/>
      </w:pPr>
      <w:rPr>
        <w:rFonts w:hint="default"/>
      </w:rPr>
    </w:lvl>
    <w:lvl w:ilvl="7" w:tplc="8E5E3D62">
      <w:numFmt w:val="bullet"/>
      <w:lvlText w:val="•"/>
      <w:lvlJc w:val="left"/>
      <w:pPr>
        <w:ind w:left="7481" w:hanging="720"/>
      </w:pPr>
      <w:rPr>
        <w:rFonts w:hint="default"/>
      </w:rPr>
    </w:lvl>
    <w:lvl w:ilvl="8" w:tplc="40DC9450">
      <w:numFmt w:val="bullet"/>
      <w:lvlText w:val="•"/>
      <w:lvlJc w:val="left"/>
      <w:pPr>
        <w:ind w:left="8416" w:hanging="720"/>
      </w:pPr>
      <w:rPr>
        <w:rFonts w:hint="default"/>
      </w:rPr>
    </w:lvl>
  </w:abstractNum>
  <w:abstractNum w:abstractNumId="10" w15:restartNumberingAfterBreak="0">
    <w:nsid w:val="64D62766"/>
    <w:multiLevelType w:val="hybridMultilevel"/>
    <w:tmpl w:val="7BD0669E"/>
    <w:lvl w:ilvl="0" w:tplc="53A65A84">
      <w:start w:val="1"/>
      <w:numFmt w:val="decimal"/>
      <w:lvlText w:val="%1."/>
      <w:lvlJc w:val="left"/>
      <w:pPr>
        <w:ind w:left="942" w:hanging="720"/>
      </w:pPr>
      <w:rPr>
        <w:rFonts w:hint="default"/>
        <w:b/>
        <w:bCs/>
        <w:spacing w:val="-2"/>
        <w:w w:val="100"/>
      </w:rPr>
    </w:lvl>
    <w:lvl w:ilvl="1" w:tplc="EBCC8DA6">
      <w:numFmt w:val="bullet"/>
      <w:lvlText w:val="•"/>
      <w:lvlJc w:val="left"/>
      <w:pPr>
        <w:ind w:left="1874" w:hanging="720"/>
      </w:pPr>
      <w:rPr>
        <w:rFonts w:hint="default"/>
      </w:rPr>
    </w:lvl>
    <w:lvl w:ilvl="2" w:tplc="9252C20A">
      <w:numFmt w:val="bullet"/>
      <w:lvlText w:val="•"/>
      <w:lvlJc w:val="left"/>
      <w:pPr>
        <w:ind w:left="2809" w:hanging="720"/>
      </w:pPr>
      <w:rPr>
        <w:rFonts w:hint="default"/>
      </w:rPr>
    </w:lvl>
    <w:lvl w:ilvl="3" w:tplc="8BC6CF6C">
      <w:numFmt w:val="bullet"/>
      <w:lvlText w:val="•"/>
      <w:lvlJc w:val="left"/>
      <w:pPr>
        <w:ind w:left="3743" w:hanging="720"/>
      </w:pPr>
      <w:rPr>
        <w:rFonts w:hint="default"/>
      </w:rPr>
    </w:lvl>
    <w:lvl w:ilvl="4" w:tplc="DF94B90E">
      <w:numFmt w:val="bullet"/>
      <w:lvlText w:val="•"/>
      <w:lvlJc w:val="left"/>
      <w:pPr>
        <w:ind w:left="4678" w:hanging="720"/>
      </w:pPr>
      <w:rPr>
        <w:rFonts w:hint="default"/>
      </w:rPr>
    </w:lvl>
    <w:lvl w:ilvl="5" w:tplc="CA329820">
      <w:numFmt w:val="bullet"/>
      <w:lvlText w:val="•"/>
      <w:lvlJc w:val="left"/>
      <w:pPr>
        <w:ind w:left="5612" w:hanging="720"/>
      </w:pPr>
      <w:rPr>
        <w:rFonts w:hint="default"/>
      </w:rPr>
    </w:lvl>
    <w:lvl w:ilvl="6" w:tplc="8A16EBE4">
      <w:numFmt w:val="bullet"/>
      <w:lvlText w:val="•"/>
      <w:lvlJc w:val="left"/>
      <w:pPr>
        <w:ind w:left="6547" w:hanging="720"/>
      </w:pPr>
      <w:rPr>
        <w:rFonts w:hint="default"/>
      </w:rPr>
    </w:lvl>
    <w:lvl w:ilvl="7" w:tplc="18E805F2">
      <w:numFmt w:val="bullet"/>
      <w:lvlText w:val="•"/>
      <w:lvlJc w:val="left"/>
      <w:pPr>
        <w:ind w:left="7481" w:hanging="720"/>
      </w:pPr>
      <w:rPr>
        <w:rFonts w:hint="default"/>
      </w:rPr>
    </w:lvl>
    <w:lvl w:ilvl="8" w:tplc="8DF68E84">
      <w:numFmt w:val="bullet"/>
      <w:lvlText w:val="•"/>
      <w:lvlJc w:val="left"/>
      <w:pPr>
        <w:ind w:left="8416" w:hanging="720"/>
      </w:pPr>
      <w:rPr>
        <w:rFonts w:hint="default"/>
      </w:rPr>
    </w:lvl>
  </w:abstractNum>
  <w:num w:numId="1">
    <w:abstractNumId w:val="4"/>
  </w:num>
  <w:num w:numId="2">
    <w:abstractNumId w:val="0"/>
  </w:num>
  <w:num w:numId="3">
    <w:abstractNumId w:val="6"/>
  </w:num>
  <w:num w:numId="4">
    <w:abstractNumId w:val="8"/>
  </w:num>
  <w:num w:numId="5">
    <w:abstractNumId w:val="2"/>
  </w:num>
  <w:num w:numId="6">
    <w:abstractNumId w:val="5"/>
  </w:num>
  <w:num w:numId="7">
    <w:abstractNumId w:val="1"/>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BC"/>
    <w:rsid w:val="000054AF"/>
    <w:rsid w:val="00034EBC"/>
    <w:rsid w:val="00104A76"/>
    <w:rsid w:val="00132468"/>
    <w:rsid w:val="0013796A"/>
    <w:rsid w:val="0019448C"/>
    <w:rsid w:val="001C30F3"/>
    <w:rsid w:val="001F7699"/>
    <w:rsid w:val="00220CA9"/>
    <w:rsid w:val="002A484F"/>
    <w:rsid w:val="002E6A43"/>
    <w:rsid w:val="003E341C"/>
    <w:rsid w:val="003F7F41"/>
    <w:rsid w:val="004B17A1"/>
    <w:rsid w:val="004E39EF"/>
    <w:rsid w:val="005542F9"/>
    <w:rsid w:val="0059234D"/>
    <w:rsid w:val="005C3EEB"/>
    <w:rsid w:val="00647457"/>
    <w:rsid w:val="00660B78"/>
    <w:rsid w:val="006F1F28"/>
    <w:rsid w:val="007277D2"/>
    <w:rsid w:val="00761A67"/>
    <w:rsid w:val="00843962"/>
    <w:rsid w:val="009913E1"/>
    <w:rsid w:val="009923A0"/>
    <w:rsid w:val="00996022"/>
    <w:rsid w:val="009C63BC"/>
    <w:rsid w:val="00A772E9"/>
    <w:rsid w:val="00A85F1B"/>
    <w:rsid w:val="00B16A31"/>
    <w:rsid w:val="00B563C0"/>
    <w:rsid w:val="00C10FB4"/>
    <w:rsid w:val="00D1336D"/>
    <w:rsid w:val="00D7006D"/>
    <w:rsid w:val="00D75161"/>
    <w:rsid w:val="00E80A98"/>
    <w:rsid w:val="00F26DE4"/>
    <w:rsid w:val="00F6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7B0DF6"/>
  <w15:docId w15:val="{BBA921FF-6367-4B1E-ACFE-AEDB3737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942" w:hanging="721"/>
      <w:outlineLvl w:val="0"/>
    </w:pPr>
    <w:rPr>
      <w:b/>
      <w:bCs/>
      <w:sz w:val="32"/>
      <w:szCs w:val="32"/>
    </w:rPr>
  </w:style>
  <w:style w:type="paragraph" w:styleId="Heading2">
    <w:name w:val="heading 2"/>
    <w:basedOn w:val="Normal"/>
    <w:uiPriority w:val="1"/>
    <w:qFormat/>
    <w:pPr>
      <w:ind w:left="222"/>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42" w:hanging="72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76"/>
      <w:ind w:left="942"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0CA9"/>
    <w:rPr>
      <w:color w:val="0000FF" w:themeColor="hyperlink"/>
      <w:u w:val="single"/>
    </w:rPr>
  </w:style>
  <w:style w:type="paragraph" w:styleId="BalloonText">
    <w:name w:val="Balloon Text"/>
    <w:basedOn w:val="Normal"/>
    <w:link w:val="BalloonTextChar"/>
    <w:uiPriority w:val="99"/>
    <w:semiHidden/>
    <w:unhideWhenUsed/>
    <w:rsid w:val="00137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6A"/>
    <w:rPr>
      <w:rFonts w:ascii="Segoe UI" w:eastAsia="Arial" w:hAnsi="Segoe UI" w:cs="Segoe UI"/>
      <w:sz w:val="18"/>
      <w:szCs w:val="18"/>
    </w:rPr>
  </w:style>
  <w:style w:type="character" w:styleId="CommentReference">
    <w:name w:val="annotation reference"/>
    <w:basedOn w:val="DefaultParagraphFont"/>
    <w:uiPriority w:val="99"/>
    <w:semiHidden/>
    <w:unhideWhenUsed/>
    <w:rsid w:val="002A484F"/>
    <w:rPr>
      <w:sz w:val="16"/>
      <w:szCs w:val="16"/>
    </w:rPr>
  </w:style>
  <w:style w:type="paragraph" w:styleId="CommentText">
    <w:name w:val="annotation text"/>
    <w:basedOn w:val="Normal"/>
    <w:link w:val="CommentTextChar"/>
    <w:uiPriority w:val="99"/>
    <w:semiHidden/>
    <w:unhideWhenUsed/>
    <w:rsid w:val="002A484F"/>
    <w:rPr>
      <w:sz w:val="20"/>
      <w:szCs w:val="20"/>
    </w:rPr>
  </w:style>
  <w:style w:type="character" w:customStyle="1" w:styleId="CommentTextChar">
    <w:name w:val="Comment Text Char"/>
    <w:basedOn w:val="DefaultParagraphFont"/>
    <w:link w:val="CommentText"/>
    <w:uiPriority w:val="99"/>
    <w:semiHidden/>
    <w:rsid w:val="002A48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484F"/>
    <w:rPr>
      <w:b/>
      <w:bCs/>
    </w:rPr>
  </w:style>
  <w:style w:type="character" w:customStyle="1" w:styleId="CommentSubjectChar">
    <w:name w:val="Comment Subject Char"/>
    <w:basedOn w:val="CommentTextChar"/>
    <w:link w:val="CommentSubject"/>
    <w:uiPriority w:val="99"/>
    <w:semiHidden/>
    <w:rsid w:val="002A484F"/>
    <w:rPr>
      <w:rFonts w:ascii="Arial" w:eastAsia="Arial" w:hAnsi="Arial" w:cs="Arial"/>
      <w:b/>
      <w:bCs/>
      <w:sz w:val="20"/>
      <w:szCs w:val="20"/>
    </w:rPr>
  </w:style>
  <w:style w:type="character" w:styleId="FollowedHyperlink">
    <w:name w:val="FollowedHyperlink"/>
    <w:basedOn w:val="DefaultParagraphFont"/>
    <w:uiPriority w:val="99"/>
    <w:semiHidden/>
    <w:unhideWhenUsed/>
    <w:rsid w:val="002A484F"/>
    <w:rPr>
      <w:color w:val="800080" w:themeColor="followedHyperlink"/>
      <w:u w:val="single"/>
    </w:rPr>
  </w:style>
  <w:style w:type="paragraph" w:styleId="Header">
    <w:name w:val="header"/>
    <w:basedOn w:val="Normal"/>
    <w:link w:val="HeaderChar"/>
    <w:uiPriority w:val="99"/>
    <w:unhideWhenUsed/>
    <w:rsid w:val="00996022"/>
    <w:pPr>
      <w:tabs>
        <w:tab w:val="center" w:pos="4513"/>
        <w:tab w:val="right" w:pos="9026"/>
      </w:tabs>
    </w:pPr>
  </w:style>
  <w:style w:type="character" w:customStyle="1" w:styleId="HeaderChar">
    <w:name w:val="Header Char"/>
    <w:basedOn w:val="DefaultParagraphFont"/>
    <w:link w:val="Header"/>
    <w:uiPriority w:val="99"/>
    <w:rsid w:val="00996022"/>
    <w:rPr>
      <w:rFonts w:ascii="Arial" w:eastAsia="Arial" w:hAnsi="Arial" w:cs="Arial"/>
    </w:rPr>
  </w:style>
  <w:style w:type="paragraph" w:styleId="Footer">
    <w:name w:val="footer"/>
    <w:basedOn w:val="Normal"/>
    <w:link w:val="FooterChar"/>
    <w:uiPriority w:val="99"/>
    <w:unhideWhenUsed/>
    <w:rsid w:val="00996022"/>
    <w:pPr>
      <w:tabs>
        <w:tab w:val="center" w:pos="4513"/>
        <w:tab w:val="right" w:pos="9026"/>
      </w:tabs>
    </w:pPr>
  </w:style>
  <w:style w:type="character" w:customStyle="1" w:styleId="FooterChar">
    <w:name w:val="Footer Char"/>
    <w:basedOn w:val="DefaultParagraphFont"/>
    <w:link w:val="Footer"/>
    <w:uiPriority w:val="99"/>
    <w:rsid w:val="00996022"/>
    <w:rPr>
      <w:rFonts w:ascii="Arial" w:eastAsia="Arial" w:hAnsi="Arial" w:cs="Arial"/>
    </w:rPr>
  </w:style>
  <w:style w:type="paragraph" w:customStyle="1" w:styleId="legclearfix">
    <w:name w:val="legclearfix"/>
    <w:basedOn w:val="Normal"/>
    <w:rsid w:val="00B563C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B5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3167">
      <w:bodyDiv w:val="1"/>
      <w:marLeft w:val="0"/>
      <w:marRight w:val="0"/>
      <w:marTop w:val="0"/>
      <w:marBottom w:val="0"/>
      <w:divBdr>
        <w:top w:val="none" w:sz="0" w:space="0" w:color="auto"/>
        <w:left w:val="none" w:sz="0" w:space="0" w:color="auto"/>
        <w:bottom w:val="none" w:sz="0" w:space="0" w:color="auto"/>
        <w:right w:val="none" w:sz="0" w:space="0" w:color="auto"/>
      </w:divBdr>
    </w:div>
    <w:div w:id="969479704">
      <w:bodyDiv w:val="1"/>
      <w:marLeft w:val="0"/>
      <w:marRight w:val="0"/>
      <w:marTop w:val="0"/>
      <w:marBottom w:val="0"/>
      <w:divBdr>
        <w:top w:val="none" w:sz="0" w:space="0" w:color="auto"/>
        <w:left w:val="none" w:sz="0" w:space="0" w:color="auto"/>
        <w:bottom w:val="none" w:sz="0" w:space="0" w:color="auto"/>
        <w:right w:val="none" w:sz="0" w:space="0" w:color="auto"/>
      </w:divBdr>
    </w:div>
    <w:div w:id="141015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0/14/contents"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iw.org.uk" TargetMode="External"/><Relationship Id="rId7" Type="http://schemas.openxmlformats.org/officeDocument/2006/relationships/settings" Target="settings.xml"/><Relationship Id="rId12" Type="http://schemas.openxmlformats.org/officeDocument/2006/relationships/hyperlink" Target="https://hiw.org.uk/notify-us-event" TargetMode="External"/><Relationship Id="rId17" Type="http://schemas.openxmlformats.org/officeDocument/2006/relationships/hyperlink" Target="https://hiw.org.uk/notify-us-ev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iw.org.uk/notify-us-event"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iw.org.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wsi/2017/202/contents/made" TargetMode="External"/><Relationship Id="rId22" Type="http://schemas.openxmlformats.org/officeDocument/2006/relationships/hyperlink" Target="http://www.hse.gov.uk/riddor/what-mu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A8BF-E3D0-4073-AEE0-658283AF75D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3868ba0-4f09-432e-b4a8-1e7798b1a206"/>
    <ds:schemaRef ds:uri="ef277e87-290d-49c5-91d0-3912be04ccbd"/>
    <ds:schemaRef ds:uri="http://www.w3.org/XML/1998/namespace"/>
    <ds:schemaRef ds:uri="http://purl.org/dc/dcmitype/"/>
  </ds:schemaRefs>
</ds:datastoreItem>
</file>

<file path=customXml/itemProps2.xml><?xml version="1.0" encoding="utf-8"?>
<ds:datastoreItem xmlns:ds="http://schemas.openxmlformats.org/officeDocument/2006/customXml" ds:itemID="{045F2493-1DAD-4276-9B5F-AB1FC149C600}">
  <ds:schemaRefs>
    <ds:schemaRef ds:uri="http://schemas.microsoft.com/sharepoint/v3/contenttype/forms"/>
  </ds:schemaRefs>
</ds:datastoreItem>
</file>

<file path=customXml/itemProps3.xml><?xml version="1.0" encoding="utf-8"?>
<ds:datastoreItem xmlns:ds="http://schemas.openxmlformats.org/officeDocument/2006/customXml" ds:itemID="{3E75C0C9-6015-4876-8685-745FCEA49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3A89-37CF-486D-99F3-75CA2867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Regulation 30_31 notifications - new system - guidance for registered persons UPDATE 2014 2015</vt:lpstr>
    </vt:vector>
  </TitlesOfParts>
  <Company>Welsh Government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Regulation 30_31 notifications - new system - guidance for registered persons UPDATE 2014 2015</dc:title>
  <dc:creator>Jones, Gerallt (HIW)</dc:creator>
  <cp:lastModifiedBy>Yearsley, Carys (HIW)</cp:lastModifiedBy>
  <cp:revision>2</cp:revision>
  <dcterms:created xsi:type="dcterms:W3CDTF">2020-11-25T14:03:00Z</dcterms:created>
  <dcterms:modified xsi:type="dcterms:W3CDTF">2020-11-25T14:03:00Z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LastSaved">
    <vt:filetime>2020-01-08T00:00:00Z</vt:filetime>
  </property>
  <property fmtid="{D5CDD505-2E9C-101B-9397-08002B2CF9AE}" pid="4" name="ContentTypeId">
    <vt:lpwstr>0x010100739205D88DC4F44CB1CA8437F92B0221</vt:lpwstr>
  </property>
</Properties>
</file>